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515EAB">
      <w:pPr>
        <w:jc w:val="center"/>
        <w:rPr>
          <w:rFonts w:hint="eastAsia"/>
          <w:sz w:val="44"/>
          <w:szCs w:val="44"/>
          <w:lang w:val="en-US" w:eastAsia="zh-CN"/>
        </w:rPr>
      </w:pPr>
      <w:r>
        <w:rPr>
          <w:rFonts w:hint="eastAsia"/>
          <w:sz w:val="44"/>
          <w:szCs w:val="44"/>
          <w:lang w:val="en-US" w:eastAsia="zh-CN"/>
        </w:rPr>
        <w:t>招采子系统配方颗粒交易管理操作手册</w:t>
      </w:r>
    </w:p>
    <w:p w14:paraId="182C0E5F">
      <w:pPr>
        <w:jc w:val="center"/>
        <w:rPr>
          <w:rFonts w:hint="eastAsia"/>
          <w:sz w:val="44"/>
          <w:szCs w:val="44"/>
          <w:lang w:val="en-US" w:eastAsia="zh-CN"/>
        </w:rPr>
      </w:pPr>
    </w:p>
    <w:p w14:paraId="60AE9225">
      <w:pPr>
        <w:jc w:val="center"/>
        <w:rPr>
          <w:rFonts w:hint="default"/>
          <w:sz w:val="44"/>
          <w:szCs w:val="44"/>
          <w:lang w:val="en-US" w:eastAsia="zh-CN"/>
        </w:rPr>
      </w:pPr>
    </w:p>
    <w:p w14:paraId="00B31D56">
      <w:pPr>
        <w:jc w:val="center"/>
        <w:rPr>
          <w:rFonts w:hint="eastAsia"/>
          <w:sz w:val="36"/>
          <w:szCs w:val="36"/>
          <w:lang w:val="en-US" w:eastAsia="zh-CN"/>
        </w:rPr>
      </w:pPr>
      <w:r>
        <w:rPr>
          <w:rFonts w:hint="eastAsia"/>
          <w:sz w:val="36"/>
          <w:szCs w:val="36"/>
          <w:lang w:val="en-US" w:eastAsia="zh-CN"/>
        </w:rPr>
        <w:t>（医疗机构端）</w:t>
      </w:r>
    </w:p>
    <w:p w14:paraId="3C2F1788">
      <w:pPr>
        <w:jc w:val="center"/>
        <w:rPr>
          <w:rFonts w:hint="eastAsia"/>
          <w:sz w:val="36"/>
          <w:szCs w:val="36"/>
          <w:lang w:val="en-US" w:eastAsia="zh-CN"/>
        </w:rPr>
      </w:pPr>
    </w:p>
    <w:p w14:paraId="740DC01F">
      <w:pPr>
        <w:jc w:val="center"/>
        <w:rPr>
          <w:rFonts w:hint="eastAsia"/>
          <w:sz w:val="36"/>
          <w:szCs w:val="36"/>
          <w:lang w:val="en-US" w:eastAsia="zh-CN"/>
        </w:rPr>
      </w:pPr>
    </w:p>
    <w:p w14:paraId="495053BE">
      <w:pPr>
        <w:jc w:val="center"/>
        <w:rPr>
          <w:rFonts w:hint="eastAsia"/>
          <w:sz w:val="36"/>
          <w:szCs w:val="36"/>
          <w:lang w:val="en-US" w:eastAsia="zh-CN"/>
        </w:rPr>
      </w:pPr>
    </w:p>
    <w:p w14:paraId="168AB45D">
      <w:pPr>
        <w:jc w:val="center"/>
        <w:rPr>
          <w:rFonts w:hint="eastAsia"/>
          <w:sz w:val="36"/>
          <w:szCs w:val="36"/>
          <w:lang w:val="en-US" w:eastAsia="zh-CN"/>
        </w:rPr>
      </w:pPr>
    </w:p>
    <w:p w14:paraId="4DEE9B69">
      <w:pPr>
        <w:jc w:val="center"/>
        <w:rPr>
          <w:rFonts w:hint="eastAsia"/>
          <w:sz w:val="36"/>
          <w:szCs w:val="36"/>
          <w:lang w:val="en-US" w:eastAsia="zh-CN"/>
        </w:rPr>
      </w:pPr>
    </w:p>
    <w:p w14:paraId="2A3F2EAD">
      <w:pPr>
        <w:jc w:val="center"/>
        <w:rPr>
          <w:rFonts w:hint="eastAsia"/>
          <w:sz w:val="36"/>
          <w:szCs w:val="36"/>
          <w:lang w:val="en-US" w:eastAsia="zh-CN"/>
        </w:rPr>
      </w:pPr>
    </w:p>
    <w:p w14:paraId="5187987E">
      <w:pPr>
        <w:jc w:val="center"/>
        <w:rPr>
          <w:rFonts w:hint="eastAsia"/>
          <w:sz w:val="36"/>
          <w:szCs w:val="36"/>
          <w:lang w:val="en-US" w:eastAsia="zh-CN"/>
        </w:rPr>
      </w:pPr>
    </w:p>
    <w:p w14:paraId="1BF7801F">
      <w:pPr>
        <w:jc w:val="center"/>
        <w:rPr>
          <w:rFonts w:hint="eastAsia"/>
          <w:sz w:val="36"/>
          <w:szCs w:val="36"/>
          <w:lang w:val="en-US" w:eastAsia="zh-CN"/>
        </w:rPr>
      </w:pPr>
    </w:p>
    <w:p w14:paraId="1D110125">
      <w:pPr>
        <w:jc w:val="center"/>
        <w:rPr>
          <w:rFonts w:hint="eastAsia"/>
          <w:sz w:val="36"/>
          <w:szCs w:val="36"/>
          <w:lang w:val="en-US" w:eastAsia="zh-CN"/>
        </w:rPr>
      </w:pPr>
    </w:p>
    <w:p w14:paraId="364E92C3">
      <w:pPr>
        <w:jc w:val="center"/>
        <w:rPr>
          <w:rFonts w:hint="eastAsia"/>
          <w:sz w:val="36"/>
          <w:szCs w:val="36"/>
          <w:lang w:val="en-US" w:eastAsia="zh-CN"/>
        </w:rPr>
      </w:pPr>
    </w:p>
    <w:p w14:paraId="70F87BAA">
      <w:pPr>
        <w:jc w:val="center"/>
        <w:rPr>
          <w:rFonts w:hint="eastAsia"/>
          <w:sz w:val="36"/>
          <w:szCs w:val="36"/>
          <w:lang w:val="en-US" w:eastAsia="zh-CN"/>
        </w:rPr>
      </w:pPr>
    </w:p>
    <w:p w14:paraId="39E88A35">
      <w:pPr>
        <w:jc w:val="center"/>
        <w:rPr>
          <w:rFonts w:hint="eastAsia"/>
          <w:sz w:val="36"/>
          <w:szCs w:val="36"/>
          <w:lang w:val="en-US" w:eastAsia="zh-CN"/>
        </w:rPr>
      </w:pPr>
    </w:p>
    <w:p w14:paraId="1B3F3461">
      <w:pPr>
        <w:jc w:val="center"/>
        <w:rPr>
          <w:rFonts w:hint="eastAsia"/>
          <w:sz w:val="36"/>
          <w:szCs w:val="36"/>
          <w:lang w:val="en-US" w:eastAsia="zh-CN"/>
        </w:rPr>
      </w:pPr>
    </w:p>
    <w:p w14:paraId="79194CF6">
      <w:pPr>
        <w:jc w:val="center"/>
        <w:rPr>
          <w:rFonts w:hint="eastAsia"/>
          <w:sz w:val="36"/>
          <w:szCs w:val="36"/>
          <w:lang w:val="en-US" w:eastAsia="zh-CN"/>
        </w:rPr>
      </w:pPr>
    </w:p>
    <w:p w14:paraId="06F6B13C">
      <w:pPr>
        <w:jc w:val="center"/>
        <w:rPr>
          <w:rFonts w:hint="default"/>
          <w:sz w:val="36"/>
          <w:szCs w:val="36"/>
          <w:lang w:val="en-US" w:eastAsia="zh-CN"/>
        </w:rPr>
      </w:pPr>
      <w:r>
        <w:rPr>
          <w:rFonts w:hint="eastAsia"/>
          <w:sz w:val="36"/>
          <w:szCs w:val="36"/>
          <w:lang w:val="en-US" w:eastAsia="zh-CN"/>
        </w:rPr>
        <w:t>2024年11月13日</w:t>
      </w:r>
    </w:p>
    <w:p w14:paraId="528EAD90">
      <w:pPr>
        <w:jc w:val="center"/>
        <w:rPr>
          <w:rFonts w:hint="eastAsia"/>
          <w:sz w:val="36"/>
          <w:szCs w:val="36"/>
          <w:lang w:val="en-US" w:eastAsia="zh-CN"/>
        </w:rPr>
      </w:pPr>
    </w:p>
    <w:p w14:paraId="431A7FA6">
      <w:pPr>
        <w:jc w:val="center"/>
        <w:rPr>
          <w:rFonts w:hint="eastAsia"/>
          <w:sz w:val="36"/>
          <w:szCs w:val="36"/>
          <w:lang w:val="en-US" w:eastAsia="zh-CN"/>
        </w:rPr>
      </w:pPr>
    </w:p>
    <w:p w14:paraId="0C83E55B">
      <w:pPr>
        <w:jc w:val="center"/>
        <w:rPr>
          <w:rFonts w:hint="eastAsia"/>
          <w:sz w:val="36"/>
          <w:szCs w:val="36"/>
          <w:lang w:val="en-US" w:eastAsia="zh-CN"/>
        </w:rPr>
      </w:pPr>
    </w:p>
    <w:p w14:paraId="5AF29776">
      <w:pPr>
        <w:jc w:val="both"/>
        <w:rPr>
          <w:rFonts w:hint="default"/>
          <w:sz w:val="36"/>
          <w:szCs w:val="36"/>
          <w:lang w:val="en-US" w:eastAsia="zh-CN"/>
        </w:rPr>
        <w:sectPr>
          <w:pgSz w:w="11906" w:h="16838"/>
          <w:pgMar w:top="1440" w:right="1800" w:bottom="1440" w:left="1800" w:header="851" w:footer="992" w:gutter="0"/>
          <w:cols w:space="425" w:num="1"/>
          <w:docGrid w:type="lines" w:linePitch="312" w:charSpace="0"/>
        </w:sectPr>
      </w:pPr>
    </w:p>
    <w:sdt>
      <w:sdtPr>
        <w:rPr>
          <w:rFonts w:ascii="宋体" w:hAnsi="宋体" w:eastAsia="宋体" w:cstheme="minorBidi"/>
          <w:kern w:val="2"/>
          <w:sz w:val="32"/>
          <w:szCs w:val="32"/>
          <w:lang w:val="en-US" w:eastAsia="zh-CN" w:bidi="ar-SA"/>
        </w:rPr>
        <w:id w:val="374451336"/>
        <w15:color w:val="DBDBDB"/>
        <w:docPartObj>
          <w:docPartGallery w:val="Table of Contents"/>
          <w:docPartUnique/>
        </w:docPartObj>
      </w:sdtPr>
      <w:sdtEndPr>
        <w:rPr>
          <w:rFonts w:hint="eastAsia" w:asciiTheme="minorEastAsia" w:hAnsiTheme="minorEastAsia" w:eastAsiaTheme="minorEastAsia" w:cstheme="minorEastAsia"/>
          <w:kern w:val="2"/>
          <w:sz w:val="28"/>
          <w:szCs w:val="28"/>
          <w:lang w:val="en-US" w:eastAsia="zh-CN" w:bidi="ar-SA"/>
        </w:rPr>
      </w:sdtEndPr>
      <w:sdtContent>
        <w:p w14:paraId="1E321897">
          <w:pPr>
            <w:spacing w:before="0" w:beforeLines="0" w:after="0" w:afterLines="0" w:line="240" w:lineRule="auto"/>
            <w:ind w:left="0" w:leftChars="0" w:right="0" w:rightChars="0" w:firstLine="0" w:firstLineChars="0"/>
            <w:jc w:val="center"/>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目录</w:t>
          </w:r>
        </w:p>
        <w:p w14:paraId="513D2007">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TOC \o "1-3" \h \u </w:instrText>
          </w:r>
          <w:r>
            <w:rPr>
              <w:rFonts w:hint="eastAsia" w:asciiTheme="majorEastAsia" w:hAnsiTheme="majorEastAsia" w:eastAsiaTheme="majorEastAsia" w:cstheme="majorEastAsia"/>
              <w:sz w:val="28"/>
              <w:szCs w:val="28"/>
              <w:lang w:val="en-US" w:eastAsia="zh-CN"/>
            </w:rPr>
            <w:fldChar w:fldCharType="separate"/>
          </w: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_Toc50385673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1:系统登陆</w:t>
          </w:r>
          <w:r>
            <w:rPr>
              <w:sz w:val="28"/>
              <w:szCs w:val="28"/>
            </w:rPr>
            <w:tab/>
          </w:r>
          <w:r>
            <w:rPr>
              <w:sz w:val="28"/>
              <w:szCs w:val="28"/>
            </w:rPr>
            <w:fldChar w:fldCharType="begin"/>
          </w:r>
          <w:r>
            <w:rPr>
              <w:sz w:val="28"/>
              <w:szCs w:val="28"/>
            </w:rPr>
            <w:instrText xml:space="preserve"> PAGEREF _Toc50385673 \h </w:instrText>
          </w:r>
          <w:r>
            <w:rPr>
              <w:sz w:val="28"/>
              <w:szCs w:val="28"/>
            </w:rPr>
            <w:fldChar w:fldCharType="separate"/>
          </w:r>
          <w:r>
            <w:rPr>
              <w:sz w:val="28"/>
              <w:szCs w:val="28"/>
            </w:rPr>
            <w:t>1</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21717FDE">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_Toc723449193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2：目录管理</w:t>
          </w:r>
          <w:r>
            <w:rPr>
              <w:sz w:val="28"/>
              <w:szCs w:val="28"/>
            </w:rPr>
            <w:tab/>
          </w:r>
          <w:r>
            <w:rPr>
              <w:sz w:val="28"/>
              <w:szCs w:val="28"/>
            </w:rPr>
            <w:fldChar w:fldCharType="begin"/>
          </w:r>
          <w:r>
            <w:rPr>
              <w:sz w:val="28"/>
              <w:szCs w:val="28"/>
            </w:rPr>
            <w:instrText xml:space="preserve"> PAGEREF _Toc723449193 \h </w:instrText>
          </w:r>
          <w:r>
            <w:rPr>
              <w:sz w:val="28"/>
              <w:szCs w:val="28"/>
            </w:rPr>
            <w:fldChar w:fldCharType="separate"/>
          </w:r>
          <w:r>
            <w:rPr>
              <w:sz w:val="28"/>
              <w:szCs w:val="28"/>
            </w:rPr>
            <w:t>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7877EFD4">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_Toc2105661084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2.1挂网目录查询</w:t>
          </w:r>
          <w:r>
            <w:rPr>
              <w:sz w:val="28"/>
              <w:szCs w:val="28"/>
            </w:rPr>
            <w:tab/>
          </w:r>
          <w:r>
            <w:rPr>
              <w:sz w:val="28"/>
              <w:szCs w:val="28"/>
            </w:rPr>
            <w:fldChar w:fldCharType="begin"/>
          </w:r>
          <w:r>
            <w:rPr>
              <w:sz w:val="28"/>
              <w:szCs w:val="28"/>
            </w:rPr>
            <w:instrText xml:space="preserve"> PAGEREF _Toc2105661084 \h </w:instrText>
          </w:r>
          <w:r>
            <w:rPr>
              <w:sz w:val="28"/>
              <w:szCs w:val="28"/>
            </w:rPr>
            <w:fldChar w:fldCharType="separate"/>
          </w:r>
          <w:r>
            <w:rPr>
              <w:sz w:val="28"/>
              <w:szCs w:val="28"/>
            </w:rPr>
            <w:t>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0C0FFB78">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_Toc1462819875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2.2院内目录管理</w:t>
          </w:r>
          <w:r>
            <w:rPr>
              <w:sz w:val="28"/>
              <w:szCs w:val="28"/>
            </w:rPr>
            <w:tab/>
          </w:r>
          <w:r>
            <w:rPr>
              <w:sz w:val="28"/>
              <w:szCs w:val="28"/>
            </w:rPr>
            <w:fldChar w:fldCharType="begin"/>
          </w:r>
          <w:r>
            <w:rPr>
              <w:sz w:val="28"/>
              <w:szCs w:val="28"/>
            </w:rPr>
            <w:instrText xml:space="preserve"> PAGEREF _Toc1462819875 \h </w:instrText>
          </w:r>
          <w:r>
            <w:rPr>
              <w:sz w:val="28"/>
              <w:szCs w:val="28"/>
            </w:rPr>
            <w:fldChar w:fldCharType="separate"/>
          </w:r>
          <w:r>
            <w:rPr>
              <w:sz w:val="28"/>
              <w:szCs w:val="28"/>
            </w:rPr>
            <w:t>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5E726817">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_Toc1220848269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2.3二次议价管理</w:t>
          </w:r>
          <w:r>
            <w:rPr>
              <w:sz w:val="28"/>
              <w:szCs w:val="28"/>
            </w:rPr>
            <w:tab/>
          </w:r>
          <w:r>
            <w:rPr>
              <w:sz w:val="28"/>
              <w:szCs w:val="28"/>
            </w:rPr>
            <w:fldChar w:fldCharType="begin"/>
          </w:r>
          <w:r>
            <w:rPr>
              <w:sz w:val="28"/>
              <w:szCs w:val="28"/>
            </w:rPr>
            <w:instrText xml:space="preserve"> PAGEREF _Toc1220848269 \h </w:instrText>
          </w:r>
          <w:r>
            <w:rPr>
              <w:sz w:val="28"/>
              <w:szCs w:val="28"/>
            </w:rPr>
            <w:fldChar w:fldCharType="separate"/>
          </w:r>
          <w:r>
            <w:rPr>
              <w:sz w:val="28"/>
              <w:szCs w:val="28"/>
            </w:rPr>
            <w:t>3</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227F477D">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_Toc1738093645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3:采购计划管理</w:t>
          </w:r>
          <w:r>
            <w:rPr>
              <w:sz w:val="28"/>
              <w:szCs w:val="28"/>
            </w:rPr>
            <w:tab/>
          </w:r>
          <w:r>
            <w:rPr>
              <w:sz w:val="28"/>
              <w:szCs w:val="28"/>
            </w:rPr>
            <w:fldChar w:fldCharType="begin"/>
          </w:r>
          <w:r>
            <w:rPr>
              <w:sz w:val="28"/>
              <w:szCs w:val="28"/>
            </w:rPr>
            <w:instrText xml:space="preserve"> PAGEREF _Toc1738093645 \h </w:instrText>
          </w:r>
          <w:r>
            <w:rPr>
              <w:sz w:val="28"/>
              <w:szCs w:val="28"/>
            </w:rPr>
            <w:fldChar w:fldCharType="separate"/>
          </w:r>
          <w:r>
            <w:rPr>
              <w:sz w:val="28"/>
              <w:szCs w:val="28"/>
            </w:rPr>
            <w:t>4</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F1944F1">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_Toc2067325021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3.1采购计划管理</w:t>
          </w:r>
          <w:r>
            <w:rPr>
              <w:sz w:val="28"/>
              <w:szCs w:val="28"/>
            </w:rPr>
            <w:tab/>
          </w:r>
          <w:r>
            <w:rPr>
              <w:sz w:val="28"/>
              <w:szCs w:val="28"/>
            </w:rPr>
            <w:fldChar w:fldCharType="begin"/>
          </w:r>
          <w:r>
            <w:rPr>
              <w:sz w:val="28"/>
              <w:szCs w:val="28"/>
            </w:rPr>
            <w:instrText xml:space="preserve"> PAGEREF _Toc2067325021 \h </w:instrText>
          </w:r>
          <w:r>
            <w:rPr>
              <w:sz w:val="28"/>
              <w:szCs w:val="28"/>
            </w:rPr>
            <w:fldChar w:fldCharType="separate"/>
          </w:r>
          <w:r>
            <w:rPr>
              <w:sz w:val="28"/>
              <w:szCs w:val="28"/>
            </w:rPr>
            <w:t>4</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04CFBE89">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_Toc1393703134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3.2采购计划审核</w:t>
          </w:r>
          <w:r>
            <w:rPr>
              <w:sz w:val="28"/>
              <w:szCs w:val="28"/>
            </w:rPr>
            <w:tab/>
          </w:r>
          <w:r>
            <w:rPr>
              <w:sz w:val="28"/>
              <w:szCs w:val="28"/>
            </w:rPr>
            <w:fldChar w:fldCharType="begin"/>
          </w:r>
          <w:r>
            <w:rPr>
              <w:sz w:val="28"/>
              <w:szCs w:val="28"/>
            </w:rPr>
            <w:instrText xml:space="preserve"> PAGEREF _Toc1393703134 \h </w:instrText>
          </w:r>
          <w:r>
            <w:rPr>
              <w:sz w:val="28"/>
              <w:szCs w:val="28"/>
            </w:rPr>
            <w:fldChar w:fldCharType="separate"/>
          </w:r>
          <w:r>
            <w:rPr>
              <w:sz w:val="28"/>
              <w:szCs w:val="28"/>
            </w:rPr>
            <w:t>6</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3D4C8823">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_Toc1364435309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3.3库房管理</w:t>
          </w:r>
          <w:r>
            <w:rPr>
              <w:sz w:val="28"/>
              <w:szCs w:val="28"/>
            </w:rPr>
            <w:tab/>
          </w:r>
          <w:r>
            <w:rPr>
              <w:sz w:val="28"/>
              <w:szCs w:val="28"/>
            </w:rPr>
            <w:fldChar w:fldCharType="begin"/>
          </w:r>
          <w:r>
            <w:rPr>
              <w:sz w:val="28"/>
              <w:szCs w:val="28"/>
            </w:rPr>
            <w:instrText xml:space="preserve"> PAGEREF _Toc1364435309 \h </w:instrText>
          </w:r>
          <w:r>
            <w:rPr>
              <w:sz w:val="28"/>
              <w:szCs w:val="28"/>
            </w:rPr>
            <w:fldChar w:fldCharType="separate"/>
          </w:r>
          <w:r>
            <w:rPr>
              <w:sz w:val="28"/>
              <w:szCs w:val="28"/>
            </w:rPr>
            <w:t>7</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5BB6BBCA">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_Toc1233855697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4:收货管理</w:t>
          </w:r>
          <w:r>
            <w:rPr>
              <w:sz w:val="28"/>
              <w:szCs w:val="28"/>
            </w:rPr>
            <w:tab/>
          </w:r>
          <w:r>
            <w:rPr>
              <w:sz w:val="28"/>
              <w:szCs w:val="28"/>
            </w:rPr>
            <w:fldChar w:fldCharType="begin"/>
          </w:r>
          <w:r>
            <w:rPr>
              <w:sz w:val="28"/>
              <w:szCs w:val="28"/>
            </w:rPr>
            <w:instrText xml:space="preserve"> PAGEREF _Toc1233855697 \h </w:instrText>
          </w:r>
          <w:r>
            <w:rPr>
              <w:sz w:val="28"/>
              <w:szCs w:val="28"/>
            </w:rPr>
            <w:fldChar w:fldCharType="separate"/>
          </w:r>
          <w:r>
            <w:rPr>
              <w:sz w:val="28"/>
              <w:szCs w:val="28"/>
            </w:rPr>
            <w:t>8</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A399176">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_Toc1310604047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4.1收货管理</w:t>
          </w:r>
          <w:r>
            <w:rPr>
              <w:sz w:val="28"/>
              <w:szCs w:val="28"/>
            </w:rPr>
            <w:tab/>
          </w:r>
          <w:r>
            <w:rPr>
              <w:sz w:val="28"/>
              <w:szCs w:val="28"/>
            </w:rPr>
            <w:fldChar w:fldCharType="begin"/>
          </w:r>
          <w:r>
            <w:rPr>
              <w:sz w:val="28"/>
              <w:szCs w:val="28"/>
            </w:rPr>
            <w:instrText xml:space="preserve"> PAGEREF _Toc1310604047 \h </w:instrText>
          </w:r>
          <w:r>
            <w:rPr>
              <w:sz w:val="28"/>
              <w:szCs w:val="28"/>
            </w:rPr>
            <w:fldChar w:fldCharType="separate"/>
          </w:r>
          <w:r>
            <w:rPr>
              <w:sz w:val="28"/>
              <w:szCs w:val="28"/>
            </w:rPr>
            <w:t>8</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7678E6AC">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_Toc582450650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5:采购订单管理</w:t>
          </w:r>
          <w:r>
            <w:rPr>
              <w:sz w:val="28"/>
              <w:szCs w:val="28"/>
            </w:rPr>
            <w:tab/>
          </w:r>
          <w:r>
            <w:rPr>
              <w:sz w:val="28"/>
              <w:szCs w:val="28"/>
            </w:rPr>
            <w:fldChar w:fldCharType="begin"/>
          </w:r>
          <w:r>
            <w:rPr>
              <w:sz w:val="28"/>
              <w:szCs w:val="28"/>
            </w:rPr>
            <w:instrText xml:space="preserve"> PAGEREF _Toc582450650 \h </w:instrText>
          </w:r>
          <w:r>
            <w:rPr>
              <w:sz w:val="28"/>
              <w:szCs w:val="28"/>
            </w:rPr>
            <w:fldChar w:fldCharType="separate"/>
          </w:r>
          <w:r>
            <w:rPr>
              <w:sz w:val="28"/>
              <w:szCs w:val="28"/>
            </w:rPr>
            <w:t>9</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3123812B">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_Toc1017611524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5.1采购订单管理</w:t>
          </w:r>
          <w:r>
            <w:rPr>
              <w:sz w:val="28"/>
              <w:szCs w:val="28"/>
            </w:rPr>
            <w:tab/>
          </w:r>
          <w:r>
            <w:rPr>
              <w:sz w:val="28"/>
              <w:szCs w:val="28"/>
            </w:rPr>
            <w:fldChar w:fldCharType="begin"/>
          </w:r>
          <w:r>
            <w:rPr>
              <w:sz w:val="28"/>
              <w:szCs w:val="28"/>
            </w:rPr>
            <w:instrText xml:space="preserve"> PAGEREF _Toc1017611524 \h </w:instrText>
          </w:r>
          <w:r>
            <w:rPr>
              <w:sz w:val="28"/>
              <w:szCs w:val="28"/>
            </w:rPr>
            <w:fldChar w:fldCharType="separate"/>
          </w:r>
          <w:r>
            <w:rPr>
              <w:sz w:val="28"/>
              <w:szCs w:val="28"/>
            </w:rPr>
            <w:t>9</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DCFDD74">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_Toc437119160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5.2订单明细跟踪</w:t>
          </w:r>
          <w:r>
            <w:rPr>
              <w:sz w:val="28"/>
              <w:szCs w:val="28"/>
            </w:rPr>
            <w:tab/>
          </w:r>
          <w:r>
            <w:rPr>
              <w:sz w:val="28"/>
              <w:szCs w:val="28"/>
            </w:rPr>
            <w:fldChar w:fldCharType="begin"/>
          </w:r>
          <w:r>
            <w:rPr>
              <w:sz w:val="28"/>
              <w:szCs w:val="28"/>
            </w:rPr>
            <w:instrText xml:space="preserve"> PAGEREF _Toc437119160 \h </w:instrText>
          </w:r>
          <w:r>
            <w:rPr>
              <w:sz w:val="28"/>
              <w:szCs w:val="28"/>
            </w:rPr>
            <w:fldChar w:fldCharType="separate"/>
          </w:r>
          <w:r>
            <w:rPr>
              <w:sz w:val="28"/>
              <w:szCs w:val="28"/>
            </w:rPr>
            <w:t>10</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55B3211A">
          <w:pPr>
            <w:pStyle w:val="6"/>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_Toc120165733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6:合同管理</w:t>
          </w:r>
          <w:r>
            <w:rPr>
              <w:sz w:val="28"/>
              <w:szCs w:val="28"/>
            </w:rPr>
            <w:tab/>
          </w:r>
          <w:r>
            <w:rPr>
              <w:sz w:val="28"/>
              <w:szCs w:val="28"/>
            </w:rPr>
            <w:fldChar w:fldCharType="begin"/>
          </w:r>
          <w:r>
            <w:rPr>
              <w:sz w:val="28"/>
              <w:szCs w:val="28"/>
            </w:rPr>
            <w:instrText xml:space="preserve"> PAGEREF _Toc120165733 \h </w:instrText>
          </w:r>
          <w:r>
            <w:rPr>
              <w:sz w:val="28"/>
              <w:szCs w:val="28"/>
            </w:rPr>
            <w:fldChar w:fldCharType="separate"/>
          </w:r>
          <w:r>
            <w:rPr>
              <w:sz w:val="28"/>
              <w:szCs w:val="28"/>
            </w:rPr>
            <w:t>10</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4B4B28D1">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_Toc990846351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6.1创建主配合同</w:t>
          </w:r>
          <w:r>
            <w:rPr>
              <w:sz w:val="28"/>
              <w:szCs w:val="28"/>
            </w:rPr>
            <w:tab/>
          </w:r>
          <w:r>
            <w:rPr>
              <w:sz w:val="28"/>
              <w:szCs w:val="28"/>
            </w:rPr>
            <w:fldChar w:fldCharType="begin"/>
          </w:r>
          <w:r>
            <w:rPr>
              <w:sz w:val="28"/>
              <w:szCs w:val="28"/>
            </w:rPr>
            <w:instrText xml:space="preserve"> PAGEREF _Toc990846351 \h </w:instrText>
          </w:r>
          <w:r>
            <w:rPr>
              <w:sz w:val="28"/>
              <w:szCs w:val="28"/>
            </w:rPr>
            <w:fldChar w:fldCharType="separate"/>
          </w:r>
          <w:r>
            <w:rPr>
              <w:sz w:val="28"/>
              <w:szCs w:val="28"/>
            </w:rPr>
            <w:t>10</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67A39D04">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_Toc1566422419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6.2创建补充合同</w:t>
          </w:r>
          <w:r>
            <w:rPr>
              <w:sz w:val="28"/>
              <w:szCs w:val="28"/>
            </w:rPr>
            <w:tab/>
          </w:r>
          <w:r>
            <w:rPr>
              <w:sz w:val="28"/>
              <w:szCs w:val="28"/>
            </w:rPr>
            <w:fldChar w:fldCharType="begin"/>
          </w:r>
          <w:r>
            <w:rPr>
              <w:sz w:val="28"/>
              <w:szCs w:val="28"/>
            </w:rPr>
            <w:instrText xml:space="preserve"> PAGEREF _Toc1566422419 \h </w:instrText>
          </w:r>
          <w:r>
            <w:rPr>
              <w:sz w:val="28"/>
              <w:szCs w:val="28"/>
            </w:rPr>
            <w:fldChar w:fldCharType="separate"/>
          </w:r>
          <w:r>
            <w:rPr>
              <w:sz w:val="28"/>
              <w:szCs w:val="28"/>
            </w:rPr>
            <w:t>11</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3A32430B">
          <w:pPr>
            <w:pStyle w:val="7"/>
            <w:tabs>
              <w:tab w:val="right" w:leader="dot" w:pos="8306"/>
            </w:tabs>
            <w:rPr>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 HYPERLINK \l _Toc859567560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6.3合同管理</w:t>
          </w:r>
          <w:r>
            <w:rPr>
              <w:sz w:val="28"/>
              <w:szCs w:val="28"/>
            </w:rPr>
            <w:tab/>
          </w:r>
          <w:r>
            <w:rPr>
              <w:sz w:val="28"/>
              <w:szCs w:val="28"/>
            </w:rPr>
            <w:fldChar w:fldCharType="begin"/>
          </w:r>
          <w:r>
            <w:rPr>
              <w:sz w:val="28"/>
              <w:szCs w:val="28"/>
            </w:rPr>
            <w:instrText xml:space="preserve"> PAGEREF _Toc859567560 \h </w:instrText>
          </w:r>
          <w:r>
            <w:rPr>
              <w:sz w:val="28"/>
              <w:szCs w:val="28"/>
            </w:rPr>
            <w:fldChar w:fldCharType="separate"/>
          </w:r>
          <w:r>
            <w:rPr>
              <w:sz w:val="28"/>
              <w:szCs w:val="28"/>
            </w:rPr>
            <w:t>12</w:t>
          </w:r>
          <w:r>
            <w:rPr>
              <w:sz w:val="28"/>
              <w:szCs w:val="28"/>
            </w:rPr>
            <w:fldChar w:fldCharType="end"/>
          </w:r>
          <w:r>
            <w:rPr>
              <w:rFonts w:hint="eastAsia" w:asciiTheme="majorEastAsia" w:hAnsiTheme="majorEastAsia" w:eastAsiaTheme="majorEastAsia" w:cstheme="majorEastAsia"/>
              <w:sz w:val="28"/>
              <w:szCs w:val="28"/>
              <w:lang w:val="en-US" w:eastAsia="zh-CN"/>
            </w:rPr>
            <w:fldChar w:fldCharType="end"/>
          </w:r>
        </w:p>
        <w:p w14:paraId="2DE8DAED">
          <w:pPr>
            <w:jc w:val="both"/>
            <w:rPr>
              <w:rFonts w:hint="eastAsia" w:asciiTheme="minorEastAsia" w:hAnsiTheme="minorEastAsia" w:eastAsiaTheme="minorEastAsia" w:cstheme="minorEastAsia"/>
              <w:sz w:val="28"/>
              <w:szCs w:val="28"/>
              <w:lang w:val="en-US" w:eastAsia="zh-CN"/>
            </w:rPr>
          </w:pPr>
          <w:r>
            <w:rPr>
              <w:rFonts w:hint="eastAsia" w:asciiTheme="majorEastAsia" w:hAnsiTheme="majorEastAsia" w:eastAsiaTheme="majorEastAsia" w:cstheme="majorEastAsia"/>
              <w:sz w:val="28"/>
              <w:szCs w:val="28"/>
              <w:lang w:val="en-US" w:eastAsia="zh-CN"/>
            </w:rPr>
            <w:fldChar w:fldCharType="end"/>
          </w:r>
        </w:p>
      </w:sdtContent>
    </w:sdt>
    <w:p w14:paraId="53969606">
      <w:pPr>
        <w:pStyle w:val="2"/>
        <w:bidi w:val="0"/>
        <w:rPr>
          <w:rFonts w:hint="eastAsia" w:asciiTheme="minorEastAsia" w:hAnsiTheme="minorEastAsia" w:eastAsiaTheme="minorEastAsia" w:cstheme="minorEastAsia"/>
          <w:sz w:val="28"/>
          <w:szCs w:val="28"/>
          <w:lang w:val="en-US" w:eastAsia="zh-CN"/>
        </w:rPr>
      </w:pPr>
      <w:bookmarkStart w:id="0" w:name="_Toc50385673"/>
      <w:r>
        <w:rPr>
          <w:rFonts w:hint="eastAsia" w:asciiTheme="minorEastAsia" w:hAnsiTheme="minorEastAsia" w:eastAsiaTheme="minorEastAsia" w:cstheme="minorEastAsia"/>
          <w:sz w:val="28"/>
          <w:szCs w:val="28"/>
          <w:lang w:val="en-US" w:eastAsia="zh-CN"/>
        </w:rPr>
        <w:t>1:系统登陆</w:t>
      </w:r>
      <w:bookmarkEnd w:id="0"/>
    </w:p>
    <w:p w14:paraId="263EBB11">
      <w:pPr>
        <w:ind w:firstLine="560" w:firstLineChars="200"/>
        <w:jc w:val="both"/>
        <w:rPr>
          <w:rFonts w:hint="default"/>
          <w:sz w:val="28"/>
          <w:szCs w:val="28"/>
          <w:lang w:val="en-US" w:eastAsia="zh-CN"/>
        </w:rPr>
      </w:pPr>
      <w:r>
        <w:rPr>
          <w:rFonts w:hint="eastAsia"/>
          <w:sz w:val="28"/>
          <w:szCs w:val="28"/>
          <w:lang w:val="en-US" w:eastAsia="zh-CN"/>
        </w:rPr>
        <w:t>点击</w:t>
      </w:r>
      <w:r>
        <w:rPr>
          <w:rFonts w:hint="eastAsia"/>
          <w:b/>
          <w:bCs/>
          <w:sz w:val="28"/>
          <w:szCs w:val="28"/>
          <w:lang w:val="en-US" w:eastAsia="zh-CN"/>
        </w:rPr>
        <w:t>配方颗粒交易管理</w:t>
      </w:r>
    </w:p>
    <w:p w14:paraId="0B3702E8">
      <w:pPr>
        <w:jc w:val="both"/>
      </w:pPr>
    </w:p>
    <w:p w14:paraId="514A13E8">
      <w:pPr>
        <w:jc w:val="both"/>
      </w:pPr>
      <w:r>
        <w:drawing>
          <wp:inline distT="0" distB="0" distL="114300" distR="114300">
            <wp:extent cx="6050915" cy="2609850"/>
            <wp:effectExtent l="0" t="0" r="0" b="0"/>
            <wp:docPr id="2" name="内容占位符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内容占位符 6"/>
                    <pic:cNvPicPr>
                      <a:picLocks noChangeAspect="1"/>
                    </pic:cNvPicPr>
                  </pic:nvPicPr>
                  <pic:blipFill>
                    <a:blip r:embed="rId5"/>
                    <a:srcRect b="17734"/>
                    <a:stretch>
                      <a:fillRect/>
                    </a:stretch>
                  </pic:blipFill>
                  <pic:spPr>
                    <a:xfrm>
                      <a:off x="0" y="0"/>
                      <a:ext cx="6050915" cy="2609850"/>
                    </a:xfrm>
                    <a:prstGeom prst="rect">
                      <a:avLst/>
                    </a:prstGeom>
                    <a:ln>
                      <a:noFill/>
                      <a:prstDash val="sysDash"/>
                    </a:ln>
                  </pic:spPr>
                </pic:pic>
              </a:graphicData>
            </a:graphic>
          </wp:inline>
        </w:drawing>
      </w:r>
    </w:p>
    <w:p w14:paraId="431D8E08">
      <w:pPr>
        <w:pStyle w:val="2"/>
        <w:bidi w:val="0"/>
        <w:rPr>
          <w:rFonts w:hint="eastAsia" w:asciiTheme="minorEastAsia" w:hAnsiTheme="minorEastAsia" w:eastAsiaTheme="minorEastAsia" w:cstheme="minorEastAsia"/>
          <w:sz w:val="28"/>
          <w:szCs w:val="28"/>
          <w:lang w:val="en-US" w:eastAsia="zh-CN"/>
        </w:rPr>
      </w:pPr>
      <w:bookmarkStart w:id="1" w:name="_Toc723449193"/>
      <w:r>
        <w:rPr>
          <w:rFonts w:hint="eastAsia" w:asciiTheme="minorEastAsia" w:hAnsiTheme="minorEastAsia" w:eastAsiaTheme="minorEastAsia" w:cstheme="minorEastAsia"/>
          <w:sz w:val="28"/>
          <w:szCs w:val="28"/>
          <w:lang w:val="en-US" w:eastAsia="zh-CN"/>
        </w:rPr>
        <w:t>2：目录管理</w:t>
      </w:r>
      <w:bookmarkEnd w:id="1"/>
    </w:p>
    <w:p w14:paraId="22906BCE">
      <w:pPr>
        <w:pStyle w:val="3"/>
        <w:bidi w:val="0"/>
        <w:ind w:firstLine="561" w:firstLineChars="200"/>
        <w:rPr>
          <w:rFonts w:hint="eastAsia" w:asciiTheme="minorEastAsia" w:hAnsiTheme="minorEastAsia" w:eastAsiaTheme="minorEastAsia" w:cstheme="minorEastAsia"/>
          <w:sz w:val="28"/>
          <w:szCs w:val="28"/>
          <w:lang w:val="en-US" w:eastAsia="zh-CN"/>
        </w:rPr>
      </w:pPr>
      <w:bookmarkStart w:id="2" w:name="_Toc2105661084"/>
      <w:r>
        <w:rPr>
          <w:rFonts w:hint="eastAsia" w:asciiTheme="minorEastAsia" w:hAnsiTheme="minorEastAsia" w:eastAsiaTheme="minorEastAsia" w:cstheme="minorEastAsia"/>
          <w:sz w:val="28"/>
          <w:szCs w:val="28"/>
          <w:lang w:val="en-US" w:eastAsia="zh-CN"/>
        </w:rPr>
        <w:t>2.1挂网目录查询</w:t>
      </w:r>
      <w:bookmarkEnd w:id="2"/>
    </w:p>
    <w:p w14:paraId="662B709E">
      <w:pPr>
        <w:ind w:firstLine="600" w:firstLineChars="200"/>
        <w:jc w:val="both"/>
        <w:rPr>
          <w:rFonts w:hint="default" w:eastAsiaTheme="minorEastAsia"/>
          <w:sz w:val="30"/>
          <w:szCs w:val="30"/>
          <w:lang w:val="en-US" w:eastAsia="zh-CN"/>
        </w:rPr>
      </w:pPr>
      <w:r>
        <w:rPr>
          <w:rFonts w:hint="eastAsia"/>
          <w:sz w:val="30"/>
          <w:szCs w:val="30"/>
          <w:lang w:val="en-US" w:eastAsia="zh-CN"/>
        </w:rPr>
        <w:t>医疗机构可以查看挂网的药品信息，可以根据药品名称或者厂家进行查询然后将挂网产品添加到医院的院内目录。</w:t>
      </w:r>
    </w:p>
    <w:p w14:paraId="40D63B2B">
      <w:pPr>
        <w:jc w:val="both"/>
      </w:pPr>
    </w:p>
    <w:p w14:paraId="2B69C020">
      <w:r>
        <w:drawing>
          <wp:inline distT="0" distB="0" distL="114300" distR="114300">
            <wp:extent cx="5264150" cy="2199640"/>
            <wp:effectExtent l="0" t="0" r="19050" b="1016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6"/>
                    <a:stretch>
                      <a:fillRect/>
                    </a:stretch>
                  </pic:blipFill>
                  <pic:spPr>
                    <a:xfrm>
                      <a:off x="0" y="0"/>
                      <a:ext cx="5264150" cy="2199640"/>
                    </a:xfrm>
                    <a:prstGeom prst="rect">
                      <a:avLst/>
                    </a:prstGeom>
                    <a:noFill/>
                    <a:ln>
                      <a:noFill/>
                    </a:ln>
                  </pic:spPr>
                </pic:pic>
              </a:graphicData>
            </a:graphic>
          </wp:inline>
        </w:drawing>
      </w:r>
    </w:p>
    <w:p w14:paraId="0CD67257">
      <w:pPr>
        <w:pStyle w:val="3"/>
        <w:bidi w:val="0"/>
        <w:ind w:firstLine="561" w:firstLineChars="200"/>
        <w:rPr>
          <w:rFonts w:hint="eastAsia" w:asciiTheme="minorEastAsia" w:hAnsiTheme="minorEastAsia" w:eastAsiaTheme="minorEastAsia" w:cstheme="minorEastAsia"/>
          <w:sz w:val="28"/>
          <w:szCs w:val="28"/>
          <w:lang w:val="en-US" w:eastAsia="zh-CN"/>
        </w:rPr>
      </w:pPr>
      <w:bookmarkStart w:id="3" w:name="_Toc1462819875"/>
      <w:r>
        <w:rPr>
          <w:rFonts w:hint="eastAsia" w:asciiTheme="minorEastAsia" w:hAnsiTheme="minorEastAsia" w:eastAsiaTheme="minorEastAsia" w:cstheme="minorEastAsia"/>
          <w:sz w:val="28"/>
          <w:szCs w:val="28"/>
          <w:lang w:val="en-US" w:eastAsia="zh-CN"/>
        </w:rPr>
        <w:t>2.2院内目录管理</w:t>
      </w:r>
      <w:bookmarkEnd w:id="3"/>
    </w:p>
    <w:p w14:paraId="52225333">
      <w:pPr>
        <w:ind w:firstLine="560" w:firstLineChars="200"/>
        <w:rPr>
          <w:rFonts w:hint="eastAsia"/>
          <w:sz w:val="28"/>
          <w:szCs w:val="28"/>
          <w:lang w:val="en-US" w:eastAsia="zh-CN"/>
        </w:rPr>
      </w:pPr>
      <w:r>
        <w:rPr>
          <w:rFonts w:hint="eastAsia"/>
          <w:sz w:val="28"/>
          <w:szCs w:val="28"/>
          <w:lang w:val="en-US" w:eastAsia="zh-CN"/>
        </w:rPr>
        <w:t>添加到院内目录的药品点击设置主配送企业进入确认模块，选择配送企业后点击确认，设置主配送成功。添加到院内目录的产品可以进行删除或勾选后批量删除</w:t>
      </w:r>
    </w:p>
    <w:p w14:paraId="049B0753">
      <w:pPr>
        <w:rPr>
          <w:rFonts w:hint="default"/>
          <w:sz w:val="28"/>
          <w:szCs w:val="28"/>
          <w:lang w:val="en-US" w:eastAsia="zh-CN"/>
        </w:rPr>
      </w:pPr>
    </w:p>
    <w:p w14:paraId="3E563BF7">
      <w:r>
        <w:drawing>
          <wp:inline distT="0" distB="0" distL="114300" distR="114300">
            <wp:extent cx="5264150" cy="2305685"/>
            <wp:effectExtent l="0" t="0" r="19050" b="571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7"/>
                    <a:stretch>
                      <a:fillRect/>
                    </a:stretch>
                  </pic:blipFill>
                  <pic:spPr>
                    <a:xfrm>
                      <a:off x="0" y="0"/>
                      <a:ext cx="5264150" cy="2305685"/>
                    </a:xfrm>
                    <a:prstGeom prst="rect">
                      <a:avLst/>
                    </a:prstGeom>
                    <a:noFill/>
                    <a:ln>
                      <a:noFill/>
                    </a:ln>
                  </pic:spPr>
                </pic:pic>
              </a:graphicData>
            </a:graphic>
          </wp:inline>
        </w:drawing>
      </w:r>
    </w:p>
    <w:p w14:paraId="0EF2836D">
      <w:r>
        <w:drawing>
          <wp:inline distT="0" distB="0" distL="114300" distR="114300">
            <wp:extent cx="5273675" cy="2266950"/>
            <wp:effectExtent l="0" t="0" r="9525" b="1905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
                    <a:stretch>
                      <a:fillRect/>
                    </a:stretch>
                  </pic:blipFill>
                  <pic:spPr>
                    <a:xfrm>
                      <a:off x="0" y="0"/>
                      <a:ext cx="5273675" cy="2266950"/>
                    </a:xfrm>
                    <a:prstGeom prst="rect">
                      <a:avLst/>
                    </a:prstGeom>
                    <a:noFill/>
                    <a:ln>
                      <a:noFill/>
                    </a:ln>
                  </pic:spPr>
                </pic:pic>
              </a:graphicData>
            </a:graphic>
          </wp:inline>
        </w:drawing>
      </w:r>
    </w:p>
    <w:p w14:paraId="78FFC4F7">
      <w:pPr>
        <w:pStyle w:val="3"/>
        <w:bidi w:val="0"/>
        <w:ind w:firstLine="561" w:firstLineChars="200"/>
        <w:rPr>
          <w:rFonts w:hint="eastAsia" w:asciiTheme="minorEastAsia" w:hAnsiTheme="minorEastAsia" w:eastAsiaTheme="minorEastAsia" w:cstheme="minorEastAsia"/>
          <w:sz w:val="28"/>
          <w:szCs w:val="28"/>
          <w:lang w:val="en-US" w:eastAsia="zh-CN"/>
        </w:rPr>
      </w:pPr>
      <w:bookmarkStart w:id="4" w:name="_Toc1220848269"/>
      <w:r>
        <w:rPr>
          <w:rFonts w:hint="eastAsia" w:asciiTheme="minorEastAsia" w:hAnsiTheme="minorEastAsia" w:eastAsiaTheme="minorEastAsia" w:cstheme="minorEastAsia"/>
          <w:sz w:val="28"/>
          <w:szCs w:val="28"/>
          <w:lang w:val="en-US" w:eastAsia="zh-CN"/>
        </w:rPr>
        <w:t>2.3二次议价管理</w:t>
      </w:r>
      <w:bookmarkEnd w:id="4"/>
    </w:p>
    <w:p w14:paraId="54187920">
      <w:pPr>
        <w:ind w:firstLine="560" w:firstLineChars="200"/>
        <w:rPr>
          <w:rFonts w:hint="eastAsia"/>
          <w:sz w:val="28"/>
          <w:szCs w:val="28"/>
          <w:lang w:val="en-US" w:eastAsia="zh-CN"/>
        </w:rPr>
      </w:pPr>
      <w:r>
        <w:rPr>
          <w:rFonts w:hint="eastAsia"/>
          <w:sz w:val="28"/>
          <w:szCs w:val="28"/>
          <w:lang w:val="en-US" w:eastAsia="zh-CN"/>
        </w:rPr>
        <w:t>可以根据议价状态查看产品信息，点击查看报价记录可以根据产品信息查看企业和医疗机构的议价记录。（</w:t>
      </w:r>
      <w:r>
        <w:rPr>
          <w:rFonts w:hint="eastAsia"/>
          <w:color w:val="FF0000"/>
          <w:sz w:val="28"/>
          <w:szCs w:val="28"/>
          <w:lang w:val="en-US" w:eastAsia="zh-CN"/>
        </w:rPr>
        <w:t>注意：集采药品不可进行议价</w:t>
      </w:r>
      <w:r>
        <w:rPr>
          <w:rFonts w:hint="eastAsia"/>
          <w:sz w:val="28"/>
          <w:szCs w:val="28"/>
          <w:lang w:val="en-US" w:eastAsia="zh-CN"/>
        </w:rPr>
        <w:t>）</w:t>
      </w:r>
    </w:p>
    <w:p w14:paraId="5CA6063C">
      <w:r>
        <w:drawing>
          <wp:inline distT="0" distB="0" distL="114300" distR="114300">
            <wp:extent cx="5273040" cy="2093595"/>
            <wp:effectExtent l="0" t="0" r="10160" b="1460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9"/>
                    <a:stretch>
                      <a:fillRect/>
                    </a:stretch>
                  </pic:blipFill>
                  <pic:spPr>
                    <a:xfrm>
                      <a:off x="0" y="0"/>
                      <a:ext cx="5273040" cy="2093595"/>
                    </a:xfrm>
                    <a:prstGeom prst="rect">
                      <a:avLst/>
                    </a:prstGeom>
                    <a:noFill/>
                    <a:ln>
                      <a:noFill/>
                    </a:ln>
                  </pic:spPr>
                </pic:pic>
              </a:graphicData>
            </a:graphic>
          </wp:inline>
        </w:drawing>
      </w:r>
    </w:p>
    <w:p w14:paraId="50927C19">
      <w:r>
        <w:drawing>
          <wp:inline distT="0" distB="0" distL="114300" distR="114300">
            <wp:extent cx="5248910" cy="1779905"/>
            <wp:effectExtent l="0" t="0" r="8890" b="23495"/>
            <wp:docPr id="8"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内容占位符 3"/>
                    <pic:cNvPicPr>
                      <a:picLocks noChangeAspect="1"/>
                    </pic:cNvPicPr>
                  </pic:nvPicPr>
                  <pic:blipFill>
                    <a:blip r:embed="rId10"/>
                    <a:srcRect b="38336"/>
                    <a:stretch>
                      <a:fillRect/>
                    </a:stretch>
                  </pic:blipFill>
                  <pic:spPr>
                    <a:xfrm>
                      <a:off x="0" y="0"/>
                      <a:ext cx="5248910" cy="1779905"/>
                    </a:xfrm>
                    <a:prstGeom prst="rect">
                      <a:avLst/>
                    </a:prstGeom>
                    <a:ln>
                      <a:noFill/>
                      <a:prstDash val="sysDash"/>
                    </a:ln>
                  </pic:spPr>
                </pic:pic>
              </a:graphicData>
            </a:graphic>
          </wp:inline>
        </w:drawing>
      </w:r>
    </w:p>
    <w:p w14:paraId="02E1EA87">
      <w:pPr>
        <w:ind w:firstLine="560" w:firstLineChars="200"/>
        <w:rPr>
          <w:sz w:val="28"/>
          <w:szCs w:val="28"/>
        </w:rPr>
      </w:pPr>
      <w:bookmarkStart w:id="18" w:name="_GoBack"/>
      <w:bookmarkEnd w:id="18"/>
      <w:r>
        <w:rPr>
          <w:rFonts w:hint="eastAsia"/>
          <w:sz w:val="28"/>
          <w:szCs w:val="28"/>
        </w:rPr>
        <w:t>点击新增议价：医疗机构进行报价，报价区间的红旗图标可以根据医疗机构的报价高低情况进行滑动提示。</w:t>
      </w:r>
    </w:p>
    <w:p w14:paraId="7F734045">
      <w:r>
        <w:drawing>
          <wp:inline distT="0" distB="0" distL="114300" distR="114300">
            <wp:extent cx="5553075" cy="2748280"/>
            <wp:effectExtent l="0" t="0" r="9525" b="20320"/>
            <wp:docPr id="9"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内容占位符 3"/>
                    <pic:cNvPicPr>
                      <a:picLocks noChangeAspect="1"/>
                    </pic:cNvPicPr>
                  </pic:nvPicPr>
                  <pic:blipFill>
                    <a:blip r:embed="rId11"/>
                    <a:stretch>
                      <a:fillRect/>
                    </a:stretch>
                  </pic:blipFill>
                  <pic:spPr>
                    <a:xfrm>
                      <a:off x="0" y="0"/>
                      <a:ext cx="5553075" cy="2748280"/>
                    </a:xfrm>
                    <a:prstGeom prst="rect">
                      <a:avLst/>
                    </a:prstGeom>
                    <a:ln>
                      <a:noFill/>
                      <a:prstDash val="sysDash"/>
                    </a:ln>
                  </pic:spPr>
                </pic:pic>
              </a:graphicData>
            </a:graphic>
          </wp:inline>
        </w:drawing>
      </w:r>
    </w:p>
    <w:p w14:paraId="687AC13B"/>
    <w:p w14:paraId="0F8B19EE"/>
    <w:p w14:paraId="1F2A9E62"/>
    <w:p w14:paraId="7F058794">
      <w:pPr>
        <w:pStyle w:val="2"/>
        <w:bidi w:val="0"/>
        <w:rPr>
          <w:rFonts w:hint="eastAsia" w:asciiTheme="minorEastAsia" w:hAnsiTheme="minorEastAsia" w:eastAsiaTheme="minorEastAsia" w:cstheme="minorEastAsia"/>
          <w:sz w:val="28"/>
          <w:szCs w:val="28"/>
          <w:lang w:val="en-US" w:eastAsia="zh-CN"/>
        </w:rPr>
      </w:pPr>
      <w:bookmarkStart w:id="5" w:name="_Toc1738093645"/>
      <w:r>
        <w:rPr>
          <w:rFonts w:hint="eastAsia" w:asciiTheme="minorEastAsia" w:hAnsiTheme="minorEastAsia" w:eastAsiaTheme="minorEastAsia" w:cstheme="minorEastAsia"/>
          <w:sz w:val="28"/>
          <w:szCs w:val="28"/>
          <w:lang w:val="en-US" w:eastAsia="zh-CN"/>
        </w:rPr>
        <w:t>3:采购计划管理</w:t>
      </w:r>
      <w:bookmarkEnd w:id="5"/>
    </w:p>
    <w:p w14:paraId="25DC281B">
      <w:pPr>
        <w:pStyle w:val="3"/>
        <w:bidi w:val="0"/>
        <w:ind w:firstLine="561" w:firstLineChars="200"/>
        <w:rPr>
          <w:rFonts w:hint="eastAsia" w:asciiTheme="minorEastAsia" w:hAnsiTheme="minorEastAsia" w:eastAsiaTheme="minorEastAsia" w:cstheme="minorEastAsia"/>
          <w:sz w:val="28"/>
          <w:szCs w:val="28"/>
          <w:lang w:val="en-US" w:eastAsia="zh-CN"/>
        </w:rPr>
      </w:pPr>
      <w:bookmarkStart w:id="6" w:name="_Toc2067325021"/>
      <w:r>
        <w:rPr>
          <w:rFonts w:hint="eastAsia" w:asciiTheme="minorEastAsia" w:hAnsiTheme="minorEastAsia" w:eastAsiaTheme="minorEastAsia" w:cstheme="minorEastAsia"/>
          <w:sz w:val="28"/>
          <w:szCs w:val="28"/>
          <w:lang w:val="en-US" w:eastAsia="zh-CN"/>
        </w:rPr>
        <w:t>3.1采购计划管理</w:t>
      </w:r>
      <w:bookmarkEnd w:id="6"/>
    </w:p>
    <w:p w14:paraId="526C4673">
      <w:pPr>
        <w:ind w:firstLine="560" w:firstLineChars="200"/>
        <w:rPr>
          <w:rFonts w:hint="default"/>
          <w:lang w:val="en-US" w:eastAsia="zh-CN"/>
        </w:rPr>
      </w:pPr>
      <w:r>
        <w:rPr>
          <w:rFonts w:hint="eastAsia"/>
          <w:sz w:val="28"/>
          <w:szCs w:val="28"/>
          <w:lang w:val="en-US" w:eastAsia="zh-CN"/>
        </w:rPr>
        <w:t>该目录有多个模块可以查询和操作，点击</w:t>
      </w:r>
      <w:r>
        <w:rPr>
          <w:rFonts w:hint="eastAsia"/>
          <w:b/>
          <w:bCs/>
          <w:sz w:val="28"/>
          <w:szCs w:val="28"/>
          <w:lang w:val="en-US" w:eastAsia="zh-CN"/>
        </w:rPr>
        <w:t>采购计划管理</w:t>
      </w:r>
      <w:r>
        <w:rPr>
          <w:rFonts w:hint="eastAsia"/>
          <w:sz w:val="28"/>
          <w:szCs w:val="28"/>
          <w:lang w:val="en-US" w:eastAsia="zh-CN"/>
        </w:rPr>
        <w:t>，点击</w:t>
      </w:r>
      <w:r>
        <w:rPr>
          <w:rFonts w:hint="eastAsia"/>
          <w:b/>
          <w:bCs/>
          <w:sz w:val="28"/>
          <w:szCs w:val="28"/>
          <w:lang w:val="en-US" w:eastAsia="zh-CN"/>
        </w:rPr>
        <w:t>新增</w:t>
      </w:r>
      <w:r>
        <w:rPr>
          <w:rFonts w:hint="eastAsia"/>
          <w:sz w:val="28"/>
          <w:szCs w:val="28"/>
          <w:lang w:val="en-US" w:eastAsia="zh-CN"/>
        </w:rPr>
        <w:t>，可以创建采购计划，输入采购数量选择配送企业后点击保存。</w:t>
      </w:r>
    </w:p>
    <w:p w14:paraId="22F5D896">
      <w:r>
        <w:drawing>
          <wp:inline distT="0" distB="0" distL="114300" distR="114300">
            <wp:extent cx="5265420" cy="2469515"/>
            <wp:effectExtent l="0" t="0" r="17780" b="1968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12"/>
                    <a:stretch>
                      <a:fillRect/>
                    </a:stretch>
                  </pic:blipFill>
                  <pic:spPr>
                    <a:xfrm>
                      <a:off x="0" y="0"/>
                      <a:ext cx="5265420" cy="2469515"/>
                    </a:xfrm>
                    <a:prstGeom prst="rect">
                      <a:avLst/>
                    </a:prstGeom>
                    <a:noFill/>
                    <a:ln>
                      <a:noFill/>
                    </a:ln>
                  </pic:spPr>
                </pic:pic>
              </a:graphicData>
            </a:graphic>
          </wp:inline>
        </w:drawing>
      </w:r>
    </w:p>
    <w:p w14:paraId="0225496C">
      <w:r>
        <w:drawing>
          <wp:inline distT="0" distB="0" distL="114300" distR="114300">
            <wp:extent cx="5269230" cy="2340610"/>
            <wp:effectExtent l="0" t="0" r="13970" b="215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3"/>
                    <a:stretch>
                      <a:fillRect/>
                    </a:stretch>
                  </pic:blipFill>
                  <pic:spPr>
                    <a:xfrm>
                      <a:off x="0" y="0"/>
                      <a:ext cx="5269230" cy="2340610"/>
                    </a:xfrm>
                    <a:prstGeom prst="rect">
                      <a:avLst/>
                    </a:prstGeom>
                    <a:noFill/>
                    <a:ln>
                      <a:noFill/>
                    </a:ln>
                  </pic:spPr>
                </pic:pic>
              </a:graphicData>
            </a:graphic>
          </wp:inline>
        </w:drawing>
      </w:r>
    </w:p>
    <w:p w14:paraId="61E0C83B"/>
    <w:p w14:paraId="158C6731">
      <w:pPr>
        <w:ind w:firstLine="560" w:firstLineChars="200"/>
      </w:pPr>
      <w:r>
        <w:rPr>
          <w:rFonts w:hint="eastAsia"/>
          <w:sz w:val="28"/>
          <w:szCs w:val="28"/>
          <w:lang w:val="en-US" w:eastAsia="zh-CN"/>
        </w:rPr>
        <w:t>在</w:t>
      </w:r>
      <w:r>
        <w:rPr>
          <w:rFonts w:hint="eastAsia"/>
          <w:b/>
          <w:bCs/>
          <w:sz w:val="28"/>
          <w:szCs w:val="28"/>
          <w:lang w:val="en-US" w:eastAsia="zh-CN"/>
        </w:rPr>
        <w:t>采购计划管理</w:t>
      </w:r>
      <w:r>
        <w:rPr>
          <w:rFonts w:hint="eastAsia"/>
          <w:sz w:val="28"/>
          <w:szCs w:val="28"/>
          <w:lang w:val="en-US" w:eastAsia="zh-CN"/>
        </w:rPr>
        <w:t>页面查看保存的采购计划，可以进行提交或者删除。</w:t>
      </w:r>
      <w:r>
        <w:drawing>
          <wp:inline distT="0" distB="0" distL="114300" distR="114300">
            <wp:extent cx="5264785" cy="2796540"/>
            <wp:effectExtent l="0" t="0" r="18415" b="2286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4"/>
                    <a:stretch>
                      <a:fillRect/>
                    </a:stretch>
                  </pic:blipFill>
                  <pic:spPr>
                    <a:xfrm>
                      <a:off x="0" y="0"/>
                      <a:ext cx="5264785" cy="2796540"/>
                    </a:xfrm>
                    <a:prstGeom prst="rect">
                      <a:avLst/>
                    </a:prstGeom>
                    <a:noFill/>
                    <a:ln>
                      <a:noFill/>
                    </a:ln>
                  </pic:spPr>
                </pic:pic>
              </a:graphicData>
            </a:graphic>
          </wp:inline>
        </w:drawing>
      </w:r>
    </w:p>
    <w:p w14:paraId="59207D07">
      <w:pPr>
        <w:ind w:firstLine="420" w:firstLineChars="200"/>
      </w:pPr>
    </w:p>
    <w:p w14:paraId="21033C51">
      <w:pPr>
        <w:ind w:firstLine="560" w:firstLineChars="200"/>
      </w:pPr>
      <w:r>
        <w:rPr>
          <w:rFonts w:hint="eastAsia"/>
          <w:sz w:val="28"/>
          <w:szCs w:val="28"/>
          <w:lang w:val="en-US" w:eastAsia="zh-CN"/>
        </w:rPr>
        <w:t>选择提交采购计划弹出采购信息页面，维护好信息点提交。</w:t>
      </w:r>
      <w:r>
        <w:drawing>
          <wp:inline distT="0" distB="0" distL="114300" distR="114300">
            <wp:extent cx="4991100" cy="5048250"/>
            <wp:effectExtent l="0" t="0" r="12700" b="635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15"/>
                    <a:stretch>
                      <a:fillRect/>
                    </a:stretch>
                  </pic:blipFill>
                  <pic:spPr>
                    <a:xfrm>
                      <a:off x="0" y="0"/>
                      <a:ext cx="4991100" cy="5048250"/>
                    </a:xfrm>
                    <a:prstGeom prst="rect">
                      <a:avLst/>
                    </a:prstGeom>
                    <a:noFill/>
                    <a:ln>
                      <a:noFill/>
                    </a:ln>
                  </pic:spPr>
                </pic:pic>
              </a:graphicData>
            </a:graphic>
          </wp:inline>
        </w:drawing>
      </w:r>
    </w:p>
    <w:p w14:paraId="5EE0DE26">
      <w:pPr>
        <w:pStyle w:val="3"/>
        <w:bidi w:val="0"/>
        <w:ind w:firstLine="561" w:firstLineChars="200"/>
        <w:rPr>
          <w:rFonts w:hint="eastAsia" w:asciiTheme="minorEastAsia" w:hAnsiTheme="minorEastAsia" w:eastAsiaTheme="minorEastAsia" w:cstheme="minorEastAsia"/>
          <w:sz w:val="28"/>
          <w:szCs w:val="28"/>
          <w:lang w:val="en-US" w:eastAsia="zh-CN"/>
        </w:rPr>
      </w:pPr>
      <w:bookmarkStart w:id="7" w:name="_Toc1393703134"/>
      <w:r>
        <w:rPr>
          <w:rFonts w:hint="eastAsia" w:asciiTheme="minorEastAsia" w:hAnsiTheme="minorEastAsia" w:eastAsiaTheme="minorEastAsia" w:cstheme="minorEastAsia"/>
          <w:sz w:val="28"/>
          <w:szCs w:val="28"/>
          <w:lang w:val="en-US" w:eastAsia="zh-CN"/>
        </w:rPr>
        <w:t>3.2采购计划审核</w:t>
      </w:r>
      <w:bookmarkEnd w:id="7"/>
    </w:p>
    <w:p w14:paraId="27B9B7BF">
      <w:pPr>
        <w:ind w:firstLine="560" w:firstLineChars="200"/>
        <w:rPr>
          <w:rFonts w:hint="eastAsia"/>
          <w:sz w:val="28"/>
          <w:szCs w:val="28"/>
          <w:lang w:val="en-US" w:eastAsia="zh-CN"/>
        </w:rPr>
      </w:pPr>
      <w:r>
        <w:rPr>
          <w:rFonts w:hint="eastAsia"/>
          <w:sz w:val="28"/>
          <w:szCs w:val="28"/>
          <w:lang w:val="en-US" w:eastAsia="zh-CN"/>
        </w:rPr>
        <w:t>待审核模块显示已提交的采购单，点击审核可以选择（审核通过，审核不通过）在已审核模块选择</w:t>
      </w:r>
      <w:r>
        <w:rPr>
          <w:rFonts w:hint="eastAsia"/>
          <w:b/>
          <w:bCs/>
          <w:sz w:val="28"/>
          <w:szCs w:val="28"/>
          <w:lang w:val="en-US" w:eastAsia="zh-CN"/>
        </w:rPr>
        <w:t>批量发送</w:t>
      </w:r>
      <w:r>
        <w:rPr>
          <w:rFonts w:hint="eastAsia"/>
          <w:sz w:val="28"/>
          <w:szCs w:val="28"/>
          <w:lang w:val="en-US" w:eastAsia="zh-CN"/>
        </w:rPr>
        <w:t>，可以在</w:t>
      </w:r>
      <w:r>
        <w:rPr>
          <w:rFonts w:hint="eastAsia"/>
          <w:b/>
          <w:bCs/>
          <w:sz w:val="28"/>
          <w:szCs w:val="28"/>
          <w:lang w:val="en-US" w:eastAsia="zh-CN"/>
        </w:rPr>
        <w:t>已发送</w:t>
      </w:r>
      <w:r>
        <w:rPr>
          <w:rFonts w:hint="eastAsia"/>
          <w:sz w:val="28"/>
          <w:szCs w:val="28"/>
          <w:lang w:val="en-US" w:eastAsia="zh-CN"/>
        </w:rPr>
        <w:t>模块查看。</w:t>
      </w:r>
    </w:p>
    <w:p w14:paraId="3043F1F0">
      <w:pPr>
        <w:ind w:firstLine="560" w:firstLineChars="200"/>
        <w:rPr>
          <w:rFonts w:hint="default"/>
          <w:sz w:val="28"/>
          <w:szCs w:val="28"/>
          <w:lang w:val="en-US" w:eastAsia="zh-CN"/>
        </w:rPr>
      </w:pPr>
    </w:p>
    <w:p w14:paraId="71047382">
      <w:r>
        <w:drawing>
          <wp:inline distT="0" distB="0" distL="114300" distR="114300">
            <wp:extent cx="5266690" cy="2045970"/>
            <wp:effectExtent l="0" t="0" r="16510" b="1143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16"/>
                    <a:stretch>
                      <a:fillRect/>
                    </a:stretch>
                  </pic:blipFill>
                  <pic:spPr>
                    <a:xfrm>
                      <a:off x="0" y="0"/>
                      <a:ext cx="5266690" cy="2045970"/>
                    </a:xfrm>
                    <a:prstGeom prst="rect">
                      <a:avLst/>
                    </a:prstGeom>
                    <a:noFill/>
                    <a:ln>
                      <a:noFill/>
                    </a:ln>
                  </pic:spPr>
                </pic:pic>
              </a:graphicData>
            </a:graphic>
          </wp:inline>
        </w:drawing>
      </w:r>
    </w:p>
    <w:p w14:paraId="72FDA13A"/>
    <w:p w14:paraId="3A994FF9"/>
    <w:p w14:paraId="4853DB4F"/>
    <w:p w14:paraId="002EE87D">
      <w:r>
        <w:drawing>
          <wp:inline distT="0" distB="0" distL="114300" distR="114300">
            <wp:extent cx="5265420" cy="2252345"/>
            <wp:effectExtent l="0" t="0" r="17780" b="825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7"/>
                    <a:stretch>
                      <a:fillRect/>
                    </a:stretch>
                  </pic:blipFill>
                  <pic:spPr>
                    <a:xfrm>
                      <a:off x="0" y="0"/>
                      <a:ext cx="5265420" cy="2252345"/>
                    </a:xfrm>
                    <a:prstGeom prst="rect">
                      <a:avLst/>
                    </a:prstGeom>
                    <a:noFill/>
                    <a:ln>
                      <a:noFill/>
                    </a:ln>
                  </pic:spPr>
                </pic:pic>
              </a:graphicData>
            </a:graphic>
          </wp:inline>
        </w:drawing>
      </w:r>
    </w:p>
    <w:p w14:paraId="13182131">
      <w:pPr>
        <w:pStyle w:val="3"/>
        <w:bidi w:val="0"/>
        <w:rPr>
          <w:rFonts w:hint="eastAsia" w:asciiTheme="minorEastAsia" w:hAnsiTheme="minorEastAsia" w:eastAsiaTheme="minorEastAsia" w:cstheme="minorEastAsia"/>
          <w:sz w:val="28"/>
          <w:szCs w:val="28"/>
          <w:lang w:val="en-US" w:eastAsia="zh-CN"/>
        </w:rPr>
      </w:pPr>
    </w:p>
    <w:p w14:paraId="44103632">
      <w:pPr>
        <w:rPr>
          <w:rFonts w:hint="eastAsia"/>
          <w:lang w:val="en-US" w:eastAsia="zh-CN"/>
        </w:rPr>
      </w:pPr>
    </w:p>
    <w:p w14:paraId="42DEB63F">
      <w:pPr>
        <w:pStyle w:val="3"/>
        <w:bidi w:val="0"/>
        <w:ind w:firstLine="561" w:firstLineChars="200"/>
        <w:rPr>
          <w:rFonts w:hint="eastAsia" w:asciiTheme="minorEastAsia" w:hAnsiTheme="minorEastAsia" w:eastAsiaTheme="minorEastAsia" w:cstheme="minorEastAsia"/>
          <w:sz w:val="28"/>
          <w:szCs w:val="28"/>
          <w:lang w:val="en-US" w:eastAsia="zh-CN"/>
        </w:rPr>
      </w:pPr>
      <w:bookmarkStart w:id="8" w:name="_Toc1364435309"/>
      <w:r>
        <w:rPr>
          <w:rFonts w:hint="eastAsia" w:asciiTheme="minorEastAsia" w:hAnsiTheme="minorEastAsia" w:eastAsiaTheme="minorEastAsia" w:cstheme="minorEastAsia"/>
          <w:sz w:val="28"/>
          <w:szCs w:val="28"/>
          <w:lang w:val="en-US" w:eastAsia="zh-CN"/>
        </w:rPr>
        <w:t>3.3库房管理</w:t>
      </w:r>
      <w:bookmarkEnd w:id="8"/>
    </w:p>
    <w:p w14:paraId="6CCF94D0">
      <w:pPr>
        <w:ind w:firstLine="560" w:firstLineChars="200"/>
        <w:rPr>
          <w:rFonts w:hint="default"/>
          <w:sz w:val="28"/>
          <w:szCs w:val="28"/>
          <w:lang w:val="en-US" w:eastAsia="zh-CN"/>
        </w:rPr>
      </w:pPr>
      <w:r>
        <w:rPr>
          <w:rFonts w:hint="eastAsia"/>
          <w:sz w:val="28"/>
          <w:szCs w:val="28"/>
          <w:lang w:val="en-US" w:eastAsia="zh-CN"/>
        </w:rPr>
        <w:t>点击库房管理，可以删除之前的地址信息，也可以进行修改和新增。</w:t>
      </w:r>
    </w:p>
    <w:p w14:paraId="365A7FD7">
      <w:r>
        <w:drawing>
          <wp:inline distT="0" distB="0" distL="114300" distR="114300">
            <wp:extent cx="5269230" cy="1615440"/>
            <wp:effectExtent l="0" t="0" r="13970" b="1016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18"/>
                    <a:stretch>
                      <a:fillRect/>
                    </a:stretch>
                  </pic:blipFill>
                  <pic:spPr>
                    <a:xfrm>
                      <a:off x="0" y="0"/>
                      <a:ext cx="5269230" cy="1615440"/>
                    </a:xfrm>
                    <a:prstGeom prst="rect">
                      <a:avLst/>
                    </a:prstGeom>
                    <a:noFill/>
                    <a:ln>
                      <a:noFill/>
                    </a:ln>
                  </pic:spPr>
                </pic:pic>
              </a:graphicData>
            </a:graphic>
          </wp:inline>
        </w:drawing>
      </w:r>
    </w:p>
    <w:p w14:paraId="142A8141"/>
    <w:p w14:paraId="3A948C98"/>
    <w:p w14:paraId="23714D21">
      <w:pPr>
        <w:pStyle w:val="2"/>
        <w:bidi w:val="0"/>
        <w:rPr>
          <w:rFonts w:hint="eastAsia" w:asciiTheme="minorEastAsia" w:hAnsiTheme="minorEastAsia" w:eastAsiaTheme="minorEastAsia" w:cstheme="minorEastAsia"/>
          <w:sz w:val="28"/>
          <w:szCs w:val="28"/>
          <w:lang w:val="en-US" w:eastAsia="zh-CN"/>
        </w:rPr>
      </w:pPr>
      <w:bookmarkStart w:id="9" w:name="_Toc1233855697"/>
      <w:r>
        <w:rPr>
          <w:rFonts w:hint="eastAsia" w:asciiTheme="minorEastAsia" w:hAnsiTheme="minorEastAsia" w:eastAsiaTheme="minorEastAsia" w:cstheme="minorEastAsia"/>
          <w:sz w:val="28"/>
          <w:szCs w:val="28"/>
          <w:lang w:val="en-US" w:eastAsia="zh-CN"/>
        </w:rPr>
        <w:t>4:收货管理</w:t>
      </w:r>
      <w:bookmarkEnd w:id="9"/>
    </w:p>
    <w:p w14:paraId="55337C79">
      <w:pPr>
        <w:pStyle w:val="3"/>
        <w:bidi w:val="0"/>
        <w:ind w:firstLine="561" w:firstLineChars="200"/>
        <w:rPr>
          <w:rFonts w:hint="eastAsia" w:asciiTheme="minorEastAsia" w:hAnsiTheme="minorEastAsia" w:eastAsiaTheme="minorEastAsia" w:cstheme="minorEastAsia"/>
          <w:sz w:val="28"/>
          <w:szCs w:val="28"/>
          <w:lang w:val="en-US" w:eastAsia="zh-CN"/>
        </w:rPr>
      </w:pPr>
      <w:bookmarkStart w:id="10" w:name="_Toc1310604047"/>
      <w:r>
        <w:rPr>
          <w:rFonts w:hint="eastAsia" w:asciiTheme="minorEastAsia" w:hAnsiTheme="minorEastAsia" w:eastAsiaTheme="minorEastAsia" w:cstheme="minorEastAsia"/>
          <w:sz w:val="28"/>
          <w:szCs w:val="28"/>
          <w:lang w:val="en-US" w:eastAsia="zh-CN"/>
        </w:rPr>
        <w:t>4.1收货管理</w:t>
      </w:r>
      <w:bookmarkEnd w:id="10"/>
    </w:p>
    <w:p w14:paraId="60A3F7E4">
      <w:pPr>
        <w:ind w:firstLine="560" w:firstLineChars="200"/>
        <w:rPr>
          <w:rFonts w:hint="default"/>
          <w:sz w:val="28"/>
          <w:szCs w:val="28"/>
          <w:lang w:val="en-US" w:eastAsia="zh-CN"/>
        </w:rPr>
      </w:pPr>
      <w:r>
        <w:rPr>
          <w:rFonts w:hint="eastAsia"/>
          <w:sz w:val="28"/>
          <w:szCs w:val="28"/>
          <w:lang w:val="en-US" w:eastAsia="zh-CN"/>
        </w:rPr>
        <w:t>医疗机构可以按订单收货和按照明细收货</w:t>
      </w:r>
      <w:r>
        <w:rPr>
          <w:rFonts w:hint="default"/>
          <w:sz w:val="28"/>
          <w:szCs w:val="28"/>
          <w:lang w:val="en-US" w:eastAsia="zh-CN"/>
        </w:rPr>
        <w:t>,</w:t>
      </w:r>
      <w:r>
        <w:rPr>
          <w:rFonts w:hint="eastAsia"/>
          <w:sz w:val="28"/>
          <w:szCs w:val="28"/>
          <w:lang w:val="en-US" w:eastAsia="zh-CN"/>
        </w:rPr>
        <w:t>选择按订单收货，点击进入收货详情可以进行确认收货和拒绝收货。</w:t>
      </w:r>
    </w:p>
    <w:p w14:paraId="0F2CD1E7">
      <w:pPr>
        <w:ind w:firstLine="420" w:firstLineChars="200"/>
      </w:pPr>
      <w:r>
        <w:drawing>
          <wp:inline distT="0" distB="0" distL="114300" distR="114300">
            <wp:extent cx="5268595" cy="2185035"/>
            <wp:effectExtent l="0" t="0" r="14605" b="24765"/>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19"/>
                    <a:stretch>
                      <a:fillRect/>
                    </a:stretch>
                  </pic:blipFill>
                  <pic:spPr>
                    <a:xfrm>
                      <a:off x="0" y="0"/>
                      <a:ext cx="5268595" cy="2185035"/>
                    </a:xfrm>
                    <a:prstGeom prst="rect">
                      <a:avLst/>
                    </a:prstGeom>
                    <a:noFill/>
                    <a:ln>
                      <a:noFill/>
                    </a:ln>
                  </pic:spPr>
                </pic:pic>
              </a:graphicData>
            </a:graphic>
          </wp:inline>
        </w:drawing>
      </w:r>
    </w:p>
    <w:p w14:paraId="06339310">
      <w:r>
        <w:drawing>
          <wp:inline distT="0" distB="0" distL="114300" distR="114300">
            <wp:extent cx="5265420" cy="2009140"/>
            <wp:effectExtent l="0" t="0" r="17780" b="2286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0"/>
                    <a:stretch>
                      <a:fillRect/>
                    </a:stretch>
                  </pic:blipFill>
                  <pic:spPr>
                    <a:xfrm>
                      <a:off x="0" y="0"/>
                      <a:ext cx="5265420" cy="2009140"/>
                    </a:xfrm>
                    <a:prstGeom prst="rect">
                      <a:avLst/>
                    </a:prstGeom>
                    <a:noFill/>
                    <a:ln>
                      <a:noFill/>
                    </a:ln>
                  </pic:spPr>
                </pic:pic>
              </a:graphicData>
            </a:graphic>
          </wp:inline>
        </w:drawing>
      </w:r>
    </w:p>
    <w:p w14:paraId="6279B7F4">
      <w:pPr>
        <w:ind w:firstLine="560" w:firstLineChars="200"/>
        <w:rPr>
          <w:rFonts w:hint="default" w:eastAsiaTheme="minorEastAsia"/>
          <w:sz w:val="28"/>
          <w:szCs w:val="28"/>
          <w:lang w:val="en-US" w:eastAsia="zh-CN"/>
        </w:rPr>
      </w:pPr>
      <w:r>
        <w:rPr>
          <w:rFonts w:hint="eastAsia"/>
          <w:sz w:val="28"/>
          <w:szCs w:val="28"/>
          <w:lang w:val="en-US" w:eastAsia="zh-CN"/>
        </w:rPr>
        <w:t>按明细收货，可以根据订单明细进行确认收货和拒绝收货，也可以进行批量确认。</w:t>
      </w:r>
    </w:p>
    <w:p w14:paraId="56344C4C">
      <w:pPr>
        <w:rPr>
          <w:rFonts w:hint="eastAsia"/>
          <w:lang w:val="en-US" w:eastAsia="zh-CN"/>
        </w:rPr>
      </w:pPr>
      <w:r>
        <w:drawing>
          <wp:inline distT="0" distB="0" distL="114300" distR="114300">
            <wp:extent cx="5270500" cy="2700655"/>
            <wp:effectExtent l="0" t="0" r="12700" b="1714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1"/>
                    <a:stretch>
                      <a:fillRect/>
                    </a:stretch>
                  </pic:blipFill>
                  <pic:spPr>
                    <a:xfrm>
                      <a:off x="0" y="0"/>
                      <a:ext cx="5270500" cy="2700655"/>
                    </a:xfrm>
                    <a:prstGeom prst="rect">
                      <a:avLst/>
                    </a:prstGeom>
                    <a:noFill/>
                    <a:ln>
                      <a:noFill/>
                    </a:ln>
                  </pic:spPr>
                </pic:pic>
              </a:graphicData>
            </a:graphic>
          </wp:inline>
        </w:drawing>
      </w:r>
    </w:p>
    <w:p w14:paraId="0BFE02AB">
      <w:pPr>
        <w:ind w:firstLine="560" w:firstLineChars="200"/>
        <w:rPr>
          <w:rFonts w:hint="default"/>
          <w:sz w:val="28"/>
          <w:szCs w:val="28"/>
          <w:lang w:val="en-US" w:eastAsia="zh-CN"/>
        </w:rPr>
      </w:pPr>
    </w:p>
    <w:p w14:paraId="023C84D2"/>
    <w:p w14:paraId="61988212"/>
    <w:p w14:paraId="6A9088E5">
      <w:pPr>
        <w:pStyle w:val="2"/>
        <w:bidi w:val="0"/>
        <w:rPr>
          <w:rFonts w:hint="eastAsia" w:asciiTheme="minorEastAsia" w:hAnsiTheme="minorEastAsia" w:eastAsiaTheme="minorEastAsia" w:cstheme="minorEastAsia"/>
          <w:sz w:val="28"/>
          <w:szCs w:val="28"/>
          <w:lang w:val="en-US" w:eastAsia="zh-CN"/>
        </w:rPr>
      </w:pPr>
      <w:bookmarkStart w:id="11" w:name="_Toc582450650"/>
      <w:r>
        <w:rPr>
          <w:rFonts w:hint="eastAsia" w:asciiTheme="minorEastAsia" w:hAnsiTheme="minorEastAsia" w:eastAsiaTheme="minorEastAsia" w:cstheme="minorEastAsia"/>
          <w:sz w:val="28"/>
          <w:szCs w:val="28"/>
          <w:lang w:val="en-US" w:eastAsia="zh-CN"/>
        </w:rPr>
        <w:t>5:采购订单管理</w:t>
      </w:r>
      <w:bookmarkEnd w:id="11"/>
    </w:p>
    <w:p w14:paraId="2FEE8E21">
      <w:pPr>
        <w:pStyle w:val="3"/>
        <w:bidi w:val="0"/>
        <w:ind w:firstLine="561" w:firstLineChars="200"/>
        <w:rPr>
          <w:rFonts w:hint="eastAsia" w:asciiTheme="minorEastAsia" w:hAnsiTheme="minorEastAsia" w:eastAsiaTheme="minorEastAsia" w:cstheme="minorEastAsia"/>
          <w:sz w:val="28"/>
          <w:szCs w:val="28"/>
          <w:lang w:val="en-US" w:eastAsia="zh-CN"/>
        </w:rPr>
      </w:pPr>
      <w:bookmarkStart w:id="12" w:name="_Toc1017611524"/>
      <w:r>
        <w:rPr>
          <w:rFonts w:hint="eastAsia" w:asciiTheme="minorEastAsia" w:hAnsiTheme="minorEastAsia" w:eastAsiaTheme="minorEastAsia" w:cstheme="minorEastAsia"/>
          <w:sz w:val="28"/>
          <w:szCs w:val="28"/>
          <w:lang w:val="en-US" w:eastAsia="zh-CN"/>
        </w:rPr>
        <w:t>5.1采购订单管理</w:t>
      </w:r>
      <w:bookmarkEnd w:id="12"/>
    </w:p>
    <w:p w14:paraId="68A840BD">
      <w:pPr>
        <w:ind w:firstLine="560" w:firstLineChars="200"/>
        <w:rPr>
          <w:rFonts w:hint="default"/>
          <w:b w:val="0"/>
          <w:bCs w:val="0"/>
          <w:sz w:val="28"/>
          <w:szCs w:val="28"/>
          <w:lang w:val="en-US" w:eastAsia="zh-CN"/>
        </w:rPr>
      </w:pPr>
      <w:r>
        <w:rPr>
          <w:rFonts w:hint="eastAsia"/>
          <w:b w:val="0"/>
          <w:bCs w:val="0"/>
          <w:sz w:val="28"/>
          <w:szCs w:val="28"/>
          <w:lang w:val="en-US" w:eastAsia="zh-CN"/>
        </w:rPr>
        <w:t>可以查看医疗机构提交的采购单，待发货订单可以批量删除和导出，已完成的订单只能查看和导出</w:t>
      </w:r>
    </w:p>
    <w:p w14:paraId="322DD401">
      <w:r>
        <w:drawing>
          <wp:inline distT="0" distB="0" distL="114300" distR="114300">
            <wp:extent cx="5268595" cy="2195830"/>
            <wp:effectExtent l="0" t="0" r="14605" b="1397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22"/>
                    <a:stretch>
                      <a:fillRect/>
                    </a:stretch>
                  </pic:blipFill>
                  <pic:spPr>
                    <a:xfrm>
                      <a:off x="0" y="0"/>
                      <a:ext cx="5268595" cy="2195830"/>
                    </a:xfrm>
                    <a:prstGeom prst="rect">
                      <a:avLst/>
                    </a:prstGeom>
                    <a:noFill/>
                    <a:ln>
                      <a:noFill/>
                    </a:ln>
                  </pic:spPr>
                </pic:pic>
              </a:graphicData>
            </a:graphic>
          </wp:inline>
        </w:drawing>
      </w:r>
    </w:p>
    <w:p w14:paraId="0C4FFD93">
      <w:pPr>
        <w:pStyle w:val="3"/>
        <w:bidi w:val="0"/>
        <w:ind w:firstLine="561" w:firstLineChars="200"/>
        <w:rPr>
          <w:rFonts w:hint="eastAsia" w:asciiTheme="minorEastAsia" w:hAnsiTheme="minorEastAsia" w:eastAsiaTheme="minorEastAsia" w:cstheme="minorEastAsia"/>
          <w:sz w:val="28"/>
          <w:szCs w:val="28"/>
          <w:lang w:val="en-US" w:eastAsia="zh-CN"/>
        </w:rPr>
      </w:pPr>
      <w:bookmarkStart w:id="13" w:name="_Toc437119160"/>
      <w:r>
        <w:rPr>
          <w:rFonts w:hint="eastAsia" w:asciiTheme="minorEastAsia" w:hAnsiTheme="minorEastAsia" w:eastAsiaTheme="minorEastAsia" w:cstheme="minorEastAsia"/>
          <w:sz w:val="28"/>
          <w:szCs w:val="28"/>
          <w:lang w:val="en-US" w:eastAsia="zh-CN"/>
        </w:rPr>
        <w:t>5.2订单明细跟踪</w:t>
      </w:r>
      <w:bookmarkEnd w:id="13"/>
    </w:p>
    <w:p w14:paraId="41AEE0E9">
      <w:pPr>
        <w:ind w:firstLine="560" w:firstLineChars="200"/>
        <w:rPr>
          <w:rFonts w:hint="default"/>
          <w:sz w:val="28"/>
          <w:szCs w:val="28"/>
          <w:lang w:val="en-US" w:eastAsia="zh-CN"/>
        </w:rPr>
      </w:pPr>
      <w:r>
        <w:rPr>
          <w:rFonts w:hint="eastAsia"/>
          <w:sz w:val="28"/>
          <w:szCs w:val="28"/>
          <w:lang w:val="en-US" w:eastAsia="zh-CN"/>
        </w:rPr>
        <w:t>可以根据订单编号，日期或者产品名称查询具体的订单明细。</w:t>
      </w:r>
    </w:p>
    <w:p w14:paraId="7377B8FE">
      <w:r>
        <w:drawing>
          <wp:inline distT="0" distB="0" distL="114300" distR="114300">
            <wp:extent cx="5264150" cy="2064385"/>
            <wp:effectExtent l="0" t="0" r="19050" b="18415"/>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23"/>
                    <a:stretch>
                      <a:fillRect/>
                    </a:stretch>
                  </pic:blipFill>
                  <pic:spPr>
                    <a:xfrm>
                      <a:off x="0" y="0"/>
                      <a:ext cx="5264150" cy="2064385"/>
                    </a:xfrm>
                    <a:prstGeom prst="rect">
                      <a:avLst/>
                    </a:prstGeom>
                    <a:noFill/>
                    <a:ln>
                      <a:noFill/>
                    </a:ln>
                  </pic:spPr>
                </pic:pic>
              </a:graphicData>
            </a:graphic>
          </wp:inline>
        </w:drawing>
      </w:r>
    </w:p>
    <w:p w14:paraId="244C648B">
      <w:pPr>
        <w:rPr>
          <w:rFonts w:hint="eastAsia"/>
          <w:lang w:val="en-US" w:eastAsia="zh-CN"/>
        </w:rPr>
      </w:pPr>
    </w:p>
    <w:p w14:paraId="47345B2F">
      <w:pPr>
        <w:pStyle w:val="2"/>
        <w:bidi w:val="0"/>
        <w:rPr>
          <w:rFonts w:hint="eastAsia"/>
          <w:lang w:val="en-US" w:eastAsia="zh-CN"/>
        </w:rPr>
      </w:pPr>
      <w:bookmarkStart w:id="14" w:name="_Toc120165733"/>
      <w:r>
        <w:rPr>
          <w:rFonts w:hint="eastAsia" w:asciiTheme="minorEastAsia" w:hAnsiTheme="minorEastAsia" w:eastAsiaTheme="minorEastAsia" w:cstheme="minorEastAsia"/>
          <w:sz w:val="28"/>
          <w:szCs w:val="28"/>
          <w:lang w:val="en-US" w:eastAsia="zh-CN"/>
        </w:rPr>
        <w:t>6:合同管理</w:t>
      </w:r>
      <w:bookmarkEnd w:id="14"/>
    </w:p>
    <w:p w14:paraId="11D44C42">
      <w:pPr>
        <w:pStyle w:val="3"/>
        <w:bidi w:val="0"/>
        <w:ind w:firstLine="561" w:firstLineChars="200"/>
        <w:rPr>
          <w:rFonts w:hint="eastAsia" w:asciiTheme="minorEastAsia" w:hAnsiTheme="minorEastAsia" w:eastAsiaTheme="minorEastAsia" w:cstheme="minorEastAsia"/>
          <w:sz w:val="28"/>
          <w:szCs w:val="28"/>
          <w:lang w:val="en-US" w:eastAsia="zh-CN"/>
        </w:rPr>
      </w:pPr>
      <w:bookmarkStart w:id="15" w:name="_Toc990846351"/>
      <w:r>
        <w:rPr>
          <w:rFonts w:hint="eastAsia" w:asciiTheme="minorEastAsia" w:hAnsiTheme="minorEastAsia" w:eastAsiaTheme="minorEastAsia" w:cstheme="minorEastAsia"/>
          <w:sz w:val="28"/>
          <w:szCs w:val="28"/>
          <w:lang w:val="en-US" w:eastAsia="zh-CN"/>
        </w:rPr>
        <w:t>6.1创建主配合同</w:t>
      </w:r>
      <w:bookmarkEnd w:id="15"/>
    </w:p>
    <w:p w14:paraId="4BD151EC">
      <w:pPr>
        <w:ind w:firstLine="560" w:firstLineChars="200"/>
        <w:rPr>
          <w:rFonts w:hint="eastAsia"/>
          <w:sz w:val="28"/>
          <w:szCs w:val="28"/>
          <w:lang w:val="en-US" w:eastAsia="zh-CN"/>
        </w:rPr>
      </w:pPr>
      <w:r>
        <w:rPr>
          <w:rFonts w:hint="eastAsia"/>
          <w:sz w:val="28"/>
          <w:szCs w:val="28"/>
          <w:lang w:val="en-US" w:eastAsia="zh-CN"/>
        </w:rPr>
        <w:t>点击项目名称可以选择相应项目，点击创建合同点击添加产品后选择主配企业和申报企业填写好约定两和相关信息后生成合同。</w:t>
      </w:r>
    </w:p>
    <w:p w14:paraId="22F52875">
      <w:pPr>
        <w:ind w:firstLine="420" w:firstLineChars="200"/>
      </w:pPr>
      <w:r>
        <w:drawing>
          <wp:inline distT="0" distB="0" distL="114300" distR="114300">
            <wp:extent cx="5264785" cy="1459230"/>
            <wp:effectExtent l="0" t="0" r="18415" b="13970"/>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24"/>
                    <a:stretch>
                      <a:fillRect/>
                    </a:stretch>
                  </pic:blipFill>
                  <pic:spPr>
                    <a:xfrm>
                      <a:off x="0" y="0"/>
                      <a:ext cx="5264785" cy="1459230"/>
                    </a:xfrm>
                    <a:prstGeom prst="rect">
                      <a:avLst/>
                    </a:prstGeom>
                    <a:noFill/>
                    <a:ln>
                      <a:noFill/>
                    </a:ln>
                  </pic:spPr>
                </pic:pic>
              </a:graphicData>
            </a:graphic>
          </wp:inline>
        </w:drawing>
      </w:r>
    </w:p>
    <w:p w14:paraId="2D5C2EFC">
      <w:pPr>
        <w:ind w:firstLine="420" w:firstLineChars="200"/>
      </w:pPr>
      <w:r>
        <w:drawing>
          <wp:inline distT="0" distB="0" distL="114300" distR="114300">
            <wp:extent cx="5268595" cy="2137410"/>
            <wp:effectExtent l="0" t="0" r="14605" b="2159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5"/>
                    <a:stretch>
                      <a:fillRect/>
                    </a:stretch>
                  </pic:blipFill>
                  <pic:spPr>
                    <a:xfrm>
                      <a:off x="0" y="0"/>
                      <a:ext cx="5268595" cy="2137410"/>
                    </a:xfrm>
                    <a:prstGeom prst="rect">
                      <a:avLst/>
                    </a:prstGeom>
                    <a:noFill/>
                    <a:ln>
                      <a:noFill/>
                    </a:ln>
                  </pic:spPr>
                </pic:pic>
              </a:graphicData>
            </a:graphic>
          </wp:inline>
        </w:drawing>
      </w:r>
    </w:p>
    <w:p w14:paraId="04794A0F">
      <w:pPr>
        <w:ind w:firstLine="420" w:firstLineChars="200"/>
        <w:rPr>
          <w:rFonts w:hint="default"/>
          <w:lang w:val="en-US" w:eastAsia="zh-CN"/>
        </w:rPr>
      </w:pPr>
      <w:r>
        <w:drawing>
          <wp:inline distT="0" distB="0" distL="114300" distR="114300">
            <wp:extent cx="5177155" cy="2709545"/>
            <wp:effectExtent l="0" t="0" r="4445" b="825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6"/>
                    <a:stretch>
                      <a:fillRect/>
                    </a:stretch>
                  </pic:blipFill>
                  <pic:spPr>
                    <a:xfrm>
                      <a:off x="0" y="0"/>
                      <a:ext cx="5177155" cy="2709545"/>
                    </a:xfrm>
                    <a:prstGeom prst="rect">
                      <a:avLst/>
                    </a:prstGeom>
                    <a:noFill/>
                    <a:ln>
                      <a:noFill/>
                    </a:ln>
                  </pic:spPr>
                </pic:pic>
              </a:graphicData>
            </a:graphic>
          </wp:inline>
        </w:drawing>
      </w:r>
    </w:p>
    <w:p w14:paraId="4F9D4BC3"/>
    <w:p w14:paraId="6E38E0C3">
      <w:pPr>
        <w:pStyle w:val="3"/>
        <w:bidi w:val="0"/>
        <w:ind w:firstLine="561" w:firstLineChars="200"/>
        <w:rPr>
          <w:rFonts w:hint="eastAsia" w:asciiTheme="minorEastAsia" w:hAnsiTheme="minorEastAsia" w:eastAsiaTheme="minorEastAsia" w:cstheme="minorEastAsia"/>
          <w:sz w:val="28"/>
          <w:szCs w:val="28"/>
          <w:lang w:val="en-US" w:eastAsia="zh-CN"/>
        </w:rPr>
      </w:pPr>
      <w:bookmarkStart w:id="16" w:name="_Toc1566422419"/>
      <w:r>
        <w:rPr>
          <w:rFonts w:hint="eastAsia" w:asciiTheme="minorEastAsia" w:hAnsiTheme="minorEastAsia" w:eastAsiaTheme="minorEastAsia" w:cstheme="minorEastAsia"/>
          <w:sz w:val="28"/>
          <w:szCs w:val="28"/>
          <w:lang w:val="en-US" w:eastAsia="zh-CN"/>
        </w:rPr>
        <w:t>6.2创建补充合同</w:t>
      </w:r>
      <w:bookmarkEnd w:id="16"/>
    </w:p>
    <w:p w14:paraId="7C5F23F8">
      <w:pPr>
        <w:rPr>
          <w:rFonts w:hint="default"/>
          <w:lang w:val="en-US" w:eastAsia="zh-CN"/>
        </w:rPr>
      </w:pPr>
      <w:r>
        <w:rPr>
          <w:rFonts w:hint="eastAsia" w:asciiTheme="minorEastAsia" w:hAnsiTheme="minorEastAsia" w:cstheme="minorEastAsia"/>
          <w:sz w:val="28"/>
          <w:szCs w:val="28"/>
          <w:lang w:val="en-US" w:eastAsia="zh-CN"/>
        </w:rPr>
        <w:t>创建补充合同操作步骤和主配合同一致（</w:t>
      </w:r>
      <w:r>
        <w:rPr>
          <w:rFonts w:hint="eastAsia" w:asciiTheme="minorEastAsia" w:hAnsiTheme="minorEastAsia" w:cstheme="minorEastAsia"/>
          <w:color w:val="FF0000"/>
          <w:sz w:val="28"/>
          <w:szCs w:val="28"/>
          <w:lang w:val="en-US" w:eastAsia="zh-CN"/>
        </w:rPr>
        <w:t>注意：补充合同和报量无关</w:t>
      </w:r>
      <w:r>
        <w:rPr>
          <w:rFonts w:hint="eastAsia" w:asciiTheme="minorEastAsia" w:hAnsiTheme="minorEastAsia" w:cstheme="minorEastAsia"/>
          <w:sz w:val="28"/>
          <w:szCs w:val="28"/>
          <w:lang w:val="en-US" w:eastAsia="zh-CN"/>
        </w:rPr>
        <w:t>）。</w:t>
      </w:r>
    </w:p>
    <w:p w14:paraId="02294826">
      <w:pPr>
        <w:rPr>
          <w:rFonts w:hint="default"/>
          <w:lang w:val="en-US" w:eastAsia="zh-CN"/>
        </w:rPr>
      </w:pPr>
      <w:r>
        <w:drawing>
          <wp:inline distT="0" distB="0" distL="114300" distR="114300">
            <wp:extent cx="5273675" cy="1610995"/>
            <wp:effectExtent l="0" t="0" r="9525" b="14605"/>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
                    <pic:cNvPicPr>
                      <a:picLocks noChangeAspect="1"/>
                    </pic:cNvPicPr>
                  </pic:nvPicPr>
                  <pic:blipFill>
                    <a:blip r:embed="rId27"/>
                    <a:stretch>
                      <a:fillRect/>
                    </a:stretch>
                  </pic:blipFill>
                  <pic:spPr>
                    <a:xfrm>
                      <a:off x="0" y="0"/>
                      <a:ext cx="5273675" cy="1610995"/>
                    </a:xfrm>
                    <a:prstGeom prst="rect">
                      <a:avLst/>
                    </a:prstGeom>
                    <a:noFill/>
                    <a:ln>
                      <a:noFill/>
                    </a:ln>
                  </pic:spPr>
                </pic:pic>
              </a:graphicData>
            </a:graphic>
          </wp:inline>
        </w:drawing>
      </w:r>
    </w:p>
    <w:p w14:paraId="1B663582">
      <w:pPr>
        <w:pStyle w:val="3"/>
        <w:bidi w:val="0"/>
        <w:ind w:firstLine="561" w:firstLineChars="200"/>
        <w:rPr>
          <w:rFonts w:hint="eastAsia" w:asciiTheme="minorEastAsia" w:hAnsiTheme="minorEastAsia" w:eastAsiaTheme="minorEastAsia" w:cstheme="minorEastAsia"/>
          <w:sz w:val="28"/>
          <w:szCs w:val="28"/>
          <w:lang w:val="en-US" w:eastAsia="zh-CN"/>
        </w:rPr>
      </w:pPr>
      <w:bookmarkStart w:id="17" w:name="_Toc859567560"/>
      <w:r>
        <w:rPr>
          <w:rFonts w:hint="eastAsia" w:asciiTheme="minorEastAsia" w:hAnsiTheme="minorEastAsia" w:eastAsiaTheme="minorEastAsia" w:cstheme="minorEastAsia"/>
          <w:sz w:val="28"/>
          <w:szCs w:val="28"/>
          <w:lang w:val="en-US" w:eastAsia="zh-CN"/>
        </w:rPr>
        <w:t>6.3合同管理</w:t>
      </w:r>
      <w:bookmarkEnd w:id="17"/>
    </w:p>
    <w:p w14:paraId="23A17769">
      <w:pPr>
        <w:rPr>
          <w:rFonts w:hint="default"/>
          <w:sz w:val="28"/>
          <w:szCs w:val="28"/>
          <w:lang w:val="en-US" w:eastAsia="zh-CN"/>
        </w:rPr>
      </w:pPr>
      <w:r>
        <w:rPr>
          <w:rFonts w:hint="eastAsia" w:asciiTheme="minorEastAsia" w:hAnsiTheme="minorEastAsia" w:cstheme="minorEastAsia"/>
          <w:sz w:val="28"/>
          <w:szCs w:val="28"/>
          <w:lang w:val="en-US" w:eastAsia="zh-CN"/>
        </w:rPr>
        <w:t xml:space="preserve">  点击合同管理可以根据签署状态，合同类型和项目名称等进行查询，合同列表可以根据合同列表进行查看导出和下载附件。</w:t>
      </w:r>
    </w:p>
    <w:p w14:paraId="0D2235AA">
      <w:r>
        <w:drawing>
          <wp:inline distT="0" distB="0" distL="114300" distR="114300">
            <wp:extent cx="5271770" cy="2082800"/>
            <wp:effectExtent l="0" t="0" r="1143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8"/>
                    <a:stretch>
                      <a:fillRect/>
                    </a:stretch>
                  </pic:blipFill>
                  <pic:spPr>
                    <a:xfrm>
                      <a:off x="0" y="0"/>
                      <a:ext cx="5271770" cy="2082800"/>
                    </a:xfrm>
                    <a:prstGeom prst="rect">
                      <a:avLst/>
                    </a:prstGeom>
                    <a:noFill/>
                    <a:ln>
                      <a:noFill/>
                    </a:ln>
                  </pic:spPr>
                </pic:pic>
              </a:graphicData>
            </a:graphic>
          </wp:inline>
        </w:drawing>
      </w:r>
    </w:p>
    <w:p w14:paraId="7602F762">
      <w:pPr>
        <w:ind w:firstLine="560" w:firstLineChars="200"/>
        <w:rPr>
          <w:rFonts w:hint="default" w:eastAsiaTheme="minorEastAsia"/>
          <w:sz w:val="28"/>
          <w:szCs w:val="28"/>
          <w:lang w:val="en-US" w:eastAsia="zh-CN"/>
        </w:rPr>
      </w:pPr>
      <w:r>
        <w:rPr>
          <w:rFonts w:hint="eastAsia"/>
          <w:sz w:val="28"/>
          <w:szCs w:val="28"/>
          <w:lang w:val="en-US" w:eastAsia="zh-CN"/>
        </w:rPr>
        <w:t>合同明细管理可以查看明细签订状态，也可以对合同明细列表的合同进行操作，已签订的合同可以申请作废。</w:t>
      </w:r>
    </w:p>
    <w:p w14:paraId="44B050E5"/>
    <w:p w14:paraId="43546CD0">
      <w:r>
        <w:drawing>
          <wp:inline distT="0" distB="0" distL="114300" distR="114300">
            <wp:extent cx="5265420" cy="2389505"/>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9"/>
                    <a:srcRect b="11019"/>
                    <a:stretch>
                      <a:fillRect/>
                    </a:stretch>
                  </pic:blipFill>
                  <pic:spPr>
                    <a:xfrm>
                      <a:off x="0" y="0"/>
                      <a:ext cx="5265420" cy="2389505"/>
                    </a:xfrm>
                    <a:prstGeom prst="rect">
                      <a:avLst/>
                    </a:prstGeom>
                    <a:noFill/>
                    <a:ln>
                      <a:noFill/>
                    </a:ln>
                  </pic:spPr>
                </pic:pic>
              </a:graphicData>
            </a:graphic>
          </wp:inline>
        </w:drawing>
      </w:r>
    </w:p>
    <w:p w14:paraId="5FF46B9D"/>
    <w:p w14:paraId="79F60BD7">
      <w:pPr>
        <w:rPr>
          <w:rFonts w:hint="default" w:eastAsiaTheme="minorEastAsia"/>
          <w:sz w:val="28"/>
          <w:szCs w:val="28"/>
          <w:lang w:val="en-US" w:eastAsia="zh-CN"/>
        </w:rPr>
      </w:pPr>
      <w:r>
        <w:rPr>
          <w:rFonts w:hint="eastAsia"/>
          <w:sz w:val="28"/>
          <w:szCs w:val="28"/>
          <w:lang w:val="en-US" w:eastAsia="zh-CN"/>
        </w:rPr>
        <w:t>品种合同明细管理可以根据明细签订状态进行查看和列表进行导出。</w:t>
      </w:r>
    </w:p>
    <w:p w14:paraId="23E542C0">
      <w:r>
        <w:drawing>
          <wp:inline distT="0" distB="0" distL="114300" distR="114300">
            <wp:extent cx="5265420" cy="1619250"/>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30"/>
                    <a:srcRect b="36756"/>
                    <a:stretch>
                      <a:fillRect/>
                    </a:stretch>
                  </pic:blipFill>
                  <pic:spPr>
                    <a:xfrm>
                      <a:off x="0" y="0"/>
                      <a:ext cx="5265420" cy="1619250"/>
                    </a:xfrm>
                    <a:prstGeom prst="rect">
                      <a:avLst/>
                    </a:prstGeom>
                    <a:noFill/>
                    <a:ln>
                      <a:noFill/>
                    </a:ln>
                  </pic:spPr>
                </pic:pic>
              </a:graphicData>
            </a:graphic>
          </wp:inline>
        </w:drawing>
      </w:r>
    </w:p>
    <w:p w14:paraId="6EE07009"/>
    <w:p w14:paraId="46C225DD"/>
    <w:p w14:paraId="33854731"/>
    <w:p w14:paraId="1C738A45"/>
    <w:p w14:paraId="7086158D"/>
    <w:p w14:paraId="07010E8E"/>
    <w:p w14:paraId="7E7F4A2A"/>
    <w:p w14:paraId="7086AAAF"/>
    <w:p w14:paraId="78445FCA"/>
    <w:p w14:paraId="2E105007"/>
    <w:p w14:paraId="78B867C1"/>
    <w:p w14:paraId="57A6BA6C">
      <w:pPr>
        <w:pStyle w:val="2"/>
        <w:bidi w:val="0"/>
        <w:rPr>
          <w:rFonts w:hint="eastAsia"/>
          <w:lang w:val="en-US" w:eastAsia="zh-CN"/>
        </w:rPr>
      </w:pPr>
    </w:p>
    <w:p w14:paraId="17D4A967">
      <w:pPr>
        <w:rPr>
          <w:rFonts w:hint="default"/>
          <w:lang w:val="en-US" w:eastAsia="zh-CN"/>
        </w:rPr>
      </w:pPr>
    </w:p>
    <w:p w14:paraId="0C6A87F8">
      <w:pPr>
        <w:rPr>
          <w:rFonts w:hint="eastAsia"/>
          <w:lang w:val="en-US" w:eastAsia="zh-CN"/>
        </w:rPr>
      </w:pPr>
    </w:p>
    <w:p w14:paraId="56A1004F">
      <w:pPr>
        <w:rPr>
          <w:rFonts w:hint="default"/>
          <w:lang w:val="en-US" w:eastAsia="zh-CN"/>
        </w:rPr>
      </w:pPr>
      <w:r>
        <w:rPr>
          <w:rFonts w:hint="eastAsia"/>
          <w:lang w:val="en-US" w:eastAsia="zh-CN"/>
        </w:rPr>
        <w:t xml:space="preserve">  </w:t>
      </w:r>
    </w:p>
    <w:p w14:paraId="31F25CAC"/>
    <w:sectPr>
      <w:footerReference r:id="rId3"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2A75D">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04D9C9">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0804D9C9">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EyMDFhOTIzZWE5NzQ2NDhkZTE2M2ZkZTQxYzJiM2IifQ=="/>
  </w:docVars>
  <w:rsids>
    <w:rsidRoot w:val="BFEC5AE1"/>
    <w:rsid w:val="053F05C2"/>
    <w:rsid w:val="1E82E2B6"/>
    <w:rsid w:val="1FDDF1E9"/>
    <w:rsid w:val="2FFD5B49"/>
    <w:rsid w:val="3ACE7E2E"/>
    <w:rsid w:val="3FF74930"/>
    <w:rsid w:val="5FBFCF6A"/>
    <w:rsid w:val="68DF00E3"/>
    <w:rsid w:val="6FFFA499"/>
    <w:rsid w:val="75F84657"/>
    <w:rsid w:val="77F73394"/>
    <w:rsid w:val="7BFF0DC6"/>
    <w:rsid w:val="7CF1B6C1"/>
    <w:rsid w:val="7CFD172C"/>
    <w:rsid w:val="7DDF14A1"/>
    <w:rsid w:val="7DFC3F78"/>
    <w:rsid w:val="7E6F8374"/>
    <w:rsid w:val="7E730594"/>
    <w:rsid w:val="7FF3A27A"/>
    <w:rsid w:val="9BB7DA3C"/>
    <w:rsid w:val="9FAB7D9C"/>
    <w:rsid w:val="BFEC5AE1"/>
    <w:rsid w:val="CF634DD8"/>
    <w:rsid w:val="DA4F47CC"/>
    <w:rsid w:val="E4BB27A5"/>
    <w:rsid w:val="EAFFBEBE"/>
    <w:rsid w:val="EDDF59B5"/>
    <w:rsid w:val="F3ED9FC7"/>
    <w:rsid w:val="F7FA290B"/>
    <w:rsid w:val="FDFFA6AC"/>
    <w:rsid w:val="FFBAC650"/>
    <w:rsid w:val="FFF0D0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 w:type="paragraph" w:customStyle="1" w:styleId="11">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0</Words>
  <Characters>0</Characters>
  <Lines>0</Lines>
  <Paragraphs>0</Paragraphs>
  <TotalTime>1</TotalTime>
  <ScaleCrop>false</ScaleCrop>
  <LinksUpToDate>false</LinksUpToDate>
  <CharactersWithSpaces>0</CharactersWithSpaces>
  <Application>WPS Office_6.11.0.8885_F1E327BC-269C-435d-A152-05C5408002CA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2024-05-15T02:47:00Z</dcterms:created>
  <dc:creator>八方影</dc:creator>
  <cp:lastModifiedBy>八方影</cp:lastModifiedBy>
  <dcterms:modified xsi:type="dcterms:W3CDTF">2024-11-13T01:05:19Z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2052-6.11.0.8885</vt:lpwstr>
  </property>
  <property fmtid="{D5CDD505-2E9C-101B-9397-08002B2CF9AE}" pid="3" name="ICV">
    <vt:lpwstr>43C8D4DB72BE2173368C48667538F92C_43</vt:lpwstr>
  </property>
</Properties>
</file>