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A08ACE">
      <w:pPr>
        <w:jc w:val="center"/>
        <w:rPr>
          <w:rFonts w:hint="eastAsia"/>
          <w:sz w:val="48"/>
          <w:szCs w:val="48"/>
          <w:lang w:val="en-US" w:eastAsia="zh-CN"/>
        </w:rPr>
      </w:pPr>
    </w:p>
    <w:p w14:paraId="43C07745">
      <w:pPr>
        <w:jc w:val="center"/>
        <w:rPr>
          <w:rFonts w:hint="eastAsia"/>
          <w:sz w:val="48"/>
          <w:szCs w:val="48"/>
          <w:lang w:val="en-US" w:eastAsia="zh-CN"/>
        </w:rPr>
      </w:pPr>
      <w:r>
        <w:rPr>
          <w:rFonts w:hint="eastAsia"/>
          <w:sz w:val="48"/>
          <w:szCs w:val="48"/>
          <w:lang w:val="en-US" w:eastAsia="zh-CN"/>
        </w:rPr>
        <w:t>招采子系统中药配方颗粒招标管理操作手册</w:t>
      </w:r>
    </w:p>
    <w:p w14:paraId="4CD2B705">
      <w:pPr>
        <w:jc w:val="center"/>
        <w:rPr>
          <w:rFonts w:hint="eastAsia"/>
          <w:sz w:val="44"/>
          <w:szCs w:val="44"/>
          <w:lang w:val="en-US" w:eastAsia="zh-CN"/>
        </w:rPr>
      </w:pPr>
    </w:p>
    <w:p w14:paraId="386D8A8B">
      <w:pPr>
        <w:jc w:val="center"/>
        <w:rPr>
          <w:rFonts w:hint="default"/>
          <w:sz w:val="44"/>
          <w:szCs w:val="44"/>
          <w:lang w:val="en-US" w:eastAsia="zh-CN"/>
        </w:rPr>
      </w:pPr>
    </w:p>
    <w:p w14:paraId="2EEDA71B">
      <w:pPr>
        <w:jc w:val="center"/>
        <w:rPr>
          <w:rFonts w:hint="eastAsia"/>
          <w:sz w:val="36"/>
          <w:szCs w:val="36"/>
          <w:lang w:val="en-US" w:eastAsia="zh-CN"/>
        </w:rPr>
      </w:pPr>
      <w:r>
        <w:rPr>
          <w:rFonts w:hint="eastAsia"/>
          <w:sz w:val="36"/>
          <w:szCs w:val="36"/>
          <w:lang w:val="en-US" w:eastAsia="zh-CN"/>
        </w:rPr>
        <w:t>（生产企业端）</w:t>
      </w:r>
    </w:p>
    <w:p w14:paraId="62484444">
      <w:pPr>
        <w:jc w:val="center"/>
        <w:rPr>
          <w:rFonts w:hint="eastAsia"/>
          <w:sz w:val="36"/>
          <w:szCs w:val="36"/>
          <w:lang w:val="en-US" w:eastAsia="zh-CN"/>
        </w:rPr>
      </w:pPr>
    </w:p>
    <w:p w14:paraId="69B3EFBE">
      <w:pPr>
        <w:jc w:val="center"/>
        <w:rPr>
          <w:rFonts w:hint="eastAsia"/>
          <w:sz w:val="36"/>
          <w:szCs w:val="36"/>
          <w:lang w:val="en-US" w:eastAsia="zh-CN"/>
        </w:rPr>
      </w:pPr>
    </w:p>
    <w:p w14:paraId="4B50A05E">
      <w:pPr>
        <w:jc w:val="center"/>
        <w:rPr>
          <w:rFonts w:hint="eastAsia"/>
          <w:sz w:val="36"/>
          <w:szCs w:val="36"/>
          <w:lang w:val="en-US" w:eastAsia="zh-CN"/>
        </w:rPr>
      </w:pPr>
    </w:p>
    <w:p w14:paraId="4C3AF0A2">
      <w:pPr>
        <w:jc w:val="center"/>
        <w:rPr>
          <w:rFonts w:hint="eastAsia"/>
          <w:sz w:val="36"/>
          <w:szCs w:val="36"/>
          <w:lang w:val="en-US" w:eastAsia="zh-CN"/>
        </w:rPr>
      </w:pPr>
    </w:p>
    <w:p w14:paraId="10977613">
      <w:pPr>
        <w:jc w:val="center"/>
        <w:rPr>
          <w:rFonts w:hint="eastAsia"/>
          <w:sz w:val="36"/>
          <w:szCs w:val="36"/>
          <w:lang w:val="en-US" w:eastAsia="zh-CN"/>
        </w:rPr>
      </w:pPr>
    </w:p>
    <w:p w14:paraId="604E547D">
      <w:pPr>
        <w:jc w:val="center"/>
        <w:rPr>
          <w:rFonts w:hint="eastAsia"/>
          <w:sz w:val="36"/>
          <w:szCs w:val="36"/>
          <w:lang w:val="en-US" w:eastAsia="zh-CN"/>
        </w:rPr>
      </w:pPr>
    </w:p>
    <w:p w14:paraId="40B24990">
      <w:pPr>
        <w:jc w:val="center"/>
        <w:rPr>
          <w:rFonts w:hint="eastAsia"/>
          <w:sz w:val="36"/>
          <w:szCs w:val="36"/>
          <w:lang w:val="en-US" w:eastAsia="zh-CN"/>
        </w:rPr>
      </w:pPr>
    </w:p>
    <w:p w14:paraId="2F94B442">
      <w:pPr>
        <w:jc w:val="center"/>
        <w:rPr>
          <w:rFonts w:hint="eastAsia"/>
          <w:sz w:val="36"/>
          <w:szCs w:val="36"/>
          <w:lang w:val="en-US" w:eastAsia="zh-CN"/>
        </w:rPr>
      </w:pPr>
    </w:p>
    <w:p w14:paraId="6580E3ED">
      <w:pPr>
        <w:jc w:val="both"/>
        <w:rPr>
          <w:rFonts w:hint="eastAsia"/>
          <w:sz w:val="36"/>
          <w:szCs w:val="36"/>
          <w:lang w:val="en-US" w:eastAsia="zh-CN"/>
        </w:rPr>
      </w:pPr>
    </w:p>
    <w:p w14:paraId="093FB071">
      <w:pPr>
        <w:jc w:val="both"/>
        <w:rPr>
          <w:rFonts w:hint="eastAsia"/>
          <w:sz w:val="36"/>
          <w:szCs w:val="36"/>
          <w:lang w:val="en-US" w:eastAsia="zh-CN"/>
        </w:rPr>
      </w:pPr>
    </w:p>
    <w:p w14:paraId="0C5408FF">
      <w:pPr>
        <w:jc w:val="center"/>
        <w:rPr>
          <w:rFonts w:hint="eastAsia"/>
          <w:sz w:val="36"/>
          <w:szCs w:val="36"/>
          <w:lang w:val="en-US" w:eastAsia="zh-CN"/>
        </w:rPr>
      </w:pPr>
    </w:p>
    <w:p w14:paraId="0F3AB377">
      <w:pPr>
        <w:jc w:val="center"/>
        <w:rPr>
          <w:rFonts w:hint="eastAsia"/>
          <w:sz w:val="36"/>
          <w:szCs w:val="36"/>
          <w:lang w:val="en-US" w:eastAsia="zh-CN"/>
        </w:rPr>
      </w:pPr>
    </w:p>
    <w:p w14:paraId="496CD0E7">
      <w:pPr>
        <w:jc w:val="center"/>
        <w:rPr>
          <w:rFonts w:hint="eastAsia"/>
          <w:sz w:val="36"/>
          <w:szCs w:val="36"/>
          <w:lang w:val="en-US" w:eastAsia="zh-CN"/>
        </w:rPr>
      </w:pPr>
    </w:p>
    <w:p w14:paraId="7768F13E">
      <w:pPr>
        <w:jc w:val="center"/>
        <w:rPr>
          <w:rFonts w:hint="default"/>
          <w:sz w:val="36"/>
          <w:szCs w:val="36"/>
          <w:lang w:val="en-US" w:eastAsia="zh-CN"/>
        </w:rPr>
      </w:pPr>
      <w:r>
        <w:rPr>
          <w:rFonts w:hint="eastAsia"/>
          <w:sz w:val="36"/>
          <w:szCs w:val="36"/>
          <w:lang w:val="en-US" w:eastAsia="zh-CN"/>
        </w:rPr>
        <w:t>2024年11月13日</w:t>
      </w:r>
    </w:p>
    <w:p w14:paraId="39F1BB54">
      <w:pPr>
        <w:jc w:val="center"/>
        <w:rPr>
          <w:rFonts w:hint="eastAsia"/>
          <w:sz w:val="36"/>
          <w:szCs w:val="36"/>
          <w:lang w:val="en-US" w:eastAsia="zh-CN"/>
        </w:rPr>
      </w:pPr>
    </w:p>
    <w:p w14:paraId="4F33890A">
      <w:pPr>
        <w:jc w:val="both"/>
        <w:rPr>
          <w:rFonts w:hint="eastAsia"/>
          <w:sz w:val="36"/>
          <w:szCs w:val="36"/>
          <w:lang w:val="en-US" w:eastAsia="zh-CN"/>
        </w:rPr>
      </w:pPr>
    </w:p>
    <w:p w14:paraId="18D9BB78">
      <w:pPr>
        <w:jc w:val="both"/>
        <w:rPr>
          <w:rFonts w:hint="eastAsia"/>
          <w:sz w:val="36"/>
          <w:szCs w:val="36"/>
          <w:lang w:val="en-US" w:eastAsia="zh-CN"/>
        </w:rPr>
        <w:sectPr>
          <w:pgSz w:w="11906" w:h="16838"/>
          <w:pgMar w:top="1440" w:right="1800" w:bottom="1440" w:left="1800" w:header="851" w:footer="992" w:gutter="0"/>
          <w:cols w:space="425" w:num="1"/>
          <w:docGrid w:type="lines" w:linePitch="312" w:charSpace="0"/>
        </w:sectPr>
      </w:pPr>
    </w:p>
    <w:p w14:paraId="7747D465">
      <w:pPr>
        <w:jc w:val="both"/>
        <w:rPr>
          <w:rFonts w:hint="eastAsia"/>
          <w:sz w:val="36"/>
          <w:szCs w:val="36"/>
          <w:lang w:val="en-US" w:eastAsia="zh-CN"/>
        </w:rPr>
      </w:pPr>
    </w:p>
    <w:sdt>
      <w:sdtPr>
        <w:rPr>
          <w:rFonts w:hint="eastAsia" w:asciiTheme="majorEastAsia" w:hAnsiTheme="majorEastAsia" w:eastAsiaTheme="majorEastAsia" w:cstheme="majorEastAsia"/>
          <w:kern w:val="2"/>
          <w:sz w:val="28"/>
          <w:szCs w:val="28"/>
          <w:lang w:val="en-US" w:eastAsia="zh-CN" w:bidi="ar-SA"/>
        </w:rPr>
        <w:id w:val="391796160"/>
        <w15:color w:val="DBDBDB"/>
        <w:docPartObj>
          <w:docPartGallery w:val="Table of Contents"/>
          <w:docPartUnique/>
        </w:docPartObj>
      </w:sdtPr>
      <w:sdtEndPr>
        <w:rPr>
          <w:rFonts w:hint="eastAsia" w:asciiTheme="minorHAnsi" w:hAnsiTheme="minorHAnsi" w:eastAsiaTheme="minorEastAsia" w:cstheme="minorBidi"/>
          <w:kern w:val="2"/>
          <w:sz w:val="21"/>
          <w:szCs w:val="36"/>
          <w:lang w:val="en-US" w:eastAsia="zh-CN" w:bidi="ar-SA"/>
        </w:rPr>
      </w:sdtEndPr>
      <w:sdtContent>
        <w:p w14:paraId="49F35328">
          <w:pPr>
            <w:spacing w:before="0" w:beforeLines="0" w:after="0" w:afterLines="0" w:line="240" w:lineRule="auto"/>
            <w:ind w:left="0" w:leftChars="0" w:right="0" w:rightChars="0" w:firstLine="0" w:firstLineChars="0"/>
            <w:jc w:val="center"/>
            <w:rPr>
              <w:rFonts w:hint="eastAsia" w:asciiTheme="majorEastAsia" w:hAnsiTheme="majorEastAsia" w:eastAsiaTheme="majorEastAsia" w:cstheme="majorEastAsia"/>
              <w:sz w:val="28"/>
              <w:szCs w:val="28"/>
            </w:rPr>
          </w:pPr>
          <w:bookmarkStart w:id="9" w:name="_GoBack"/>
          <w:bookmarkEnd w:id="9"/>
          <w:r>
            <w:rPr>
              <w:rFonts w:hint="eastAsia" w:asciiTheme="majorEastAsia" w:hAnsiTheme="majorEastAsia" w:eastAsiaTheme="majorEastAsia" w:cstheme="majorEastAsia"/>
              <w:sz w:val="28"/>
              <w:szCs w:val="28"/>
            </w:rPr>
            <w:t>目录</w:t>
          </w:r>
        </w:p>
        <w:p w14:paraId="60178A4A">
          <w:pPr>
            <w:pStyle w:val="6"/>
            <w:tabs>
              <w:tab w:val="right" w:leader="dot" w:pos="8306"/>
            </w:tabs>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TOC \o "1-3" \h \u </w:instrText>
          </w:r>
          <w:r>
            <w:rPr>
              <w:rFonts w:hint="eastAsia" w:asciiTheme="majorEastAsia" w:hAnsiTheme="majorEastAsia" w:eastAsiaTheme="majorEastAsia" w:cstheme="majorEastAsia"/>
              <w:sz w:val="28"/>
              <w:szCs w:val="28"/>
              <w:lang w:val="en-US" w:eastAsia="zh-CN"/>
            </w:rPr>
            <w:fldChar w:fldCharType="separate"/>
          </w:r>
          <w:r>
            <w:rPr>
              <w:rFonts w:hint="eastAsia" w:asciiTheme="majorEastAsia" w:hAnsiTheme="majorEastAsia" w:eastAsiaTheme="majorEastAsia" w:cstheme="majorEastAsia"/>
              <w:szCs w:val="28"/>
              <w:lang w:val="en-US" w:eastAsia="zh-CN"/>
            </w:rPr>
            <w:fldChar w:fldCharType="begin"/>
          </w:r>
          <w:r>
            <w:rPr>
              <w:rFonts w:hint="eastAsia" w:asciiTheme="majorEastAsia" w:hAnsiTheme="majorEastAsia" w:eastAsiaTheme="majorEastAsia" w:cstheme="majorEastAsia"/>
              <w:szCs w:val="28"/>
              <w:lang w:val="en-US" w:eastAsia="zh-CN"/>
            </w:rPr>
            <w:instrText xml:space="preserve"> HYPERLINK \l _Toc20058 </w:instrText>
          </w:r>
          <w:r>
            <w:rPr>
              <w:rFonts w:hint="eastAsia" w:asciiTheme="majorEastAsia" w:hAnsiTheme="majorEastAsia" w:eastAsiaTheme="majorEastAsia" w:cstheme="majorEastAsia"/>
              <w:szCs w:val="28"/>
              <w:lang w:val="en-US" w:eastAsia="zh-CN"/>
            </w:rPr>
            <w:fldChar w:fldCharType="separate"/>
          </w:r>
          <w:r>
            <w:rPr>
              <w:rFonts w:hint="eastAsia" w:asciiTheme="majorEastAsia" w:hAnsiTheme="majorEastAsia" w:eastAsiaTheme="majorEastAsia" w:cstheme="majorEastAsia"/>
              <w:szCs w:val="28"/>
              <w:lang w:val="en-US" w:eastAsia="zh-CN"/>
            </w:rPr>
            <w:t>1:系统登陆</w:t>
          </w:r>
          <w:r>
            <w:tab/>
          </w:r>
          <w:r>
            <w:fldChar w:fldCharType="begin"/>
          </w:r>
          <w:r>
            <w:instrText xml:space="preserve"> PAGEREF _Toc20058 \h </w:instrText>
          </w:r>
          <w:r>
            <w:fldChar w:fldCharType="separate"/>
          </w:r>
          <w:r>
            <w:t>2</w:t>
          </w:r>
          <w:r>
            <w:fldChar w:fldCharType="end"/>
          </w:r>
          <w:r>
            <w:rPr>
              <w:rFonts w:hint="eastAsia" w:asciiTheme="majorEastAsia" w:hAnsiTheme="majorEastAsia" w:eastAsiaTheme="majorEastAsia" w:cstheme="majorEastAsia"/>
              <w:szCs w:val="28"/>
              <w:lang w:val="en-US" w:eastAsia="zh-CN"/>
            </w:rPr>
            <w:fldChar w:fldCharType="end"/>
          </w:r>
        </w:p>
        <w:p w14:paraId="05FCB01F">
          <w:pPr>
            <w:pStyle w:val="6"/>
            <w:tabs>
              <w:tab w:val="right" w:leader="dot" w:pos="8306"/>
            </w:tabs>
          </w:pPr>
          <w:r>
            <w:rPr>
              <w:rFonts w:hint="eastAsia" w:asciiTheme="majorEastAsia" w:hAnsiTheme="majorEastAsia" w:eastAsiaTheme="majorEastAsia" w:cstheme="majorEastAsia"/>
              <w:szCs w:val="28"/>
              <w:lang w:val="en-US" w:eastAsia="zh-CN"/>
            </w:rPr>
            <w:fldChar w:fldCharType="begin"/>
          </w:r>
          <w:r>
            <w:rPr>
              <w:rFonts w:hint="eastAsia" w:asciiTheme="majorEastAsia" w:hAnsiTheme="majorEastAsia" w:eastAsiaTheme="majorEastAsia" w:cstheme="majorEastAsia"/>
              <w:szCs w:val="28"/>
              <w:lang w:val="en-US" w:eastAsia="zh-CN"/>
            </w:rPr>
            <w:instrText xml:space="preserve"> HYPERLINK \l _Toc7224 </w:instrText>
          </w:r>
          <w:r>
            <w:rPr>
              <w:rFonts w:hint="eastAsia" w:asciiTheme="majorEastAsia" w:hAnsiTheme="majorEastAsia" w:eastAsiaTheme="majorEastAsia" w:cstheme="majorEastAsia"/>
              <w:szCs w:val="28"/>
              <w:lang w:val="en-US" w:eastAsia="zh-CN"/>
            </w:rPr>
            <w:fldChar w:fldCharType="separate"/>
          </w:r>
          <w:r>
            <w:rPr>
              <w:rFonts w:hint="eastAsia" w:asciiTheme="minorEastAsia" w:hAnsiTheme="minorEastAsia" w:eastAsiaTheme="minorEastAsia" w:cstheme="minorEastAsia"/>
              <w:szCs w:val="28"/>
              <w:lang w:val="en-US" w:eastAsia="zh-CN"/>
            </w:rPr>
            <w:t>2:配送管理</w:t>
          </w:r>
          <w:r>
            <w:tab/>
          </w:r>
          <w:r>
            <w:fldChar w:fldCharType="begin"/>
          </w:r>
          <w:r>
            <w:instrText xml:space="preserve"> PAGEREF _Toc7224 \h </w:instrText>
          </w:r>
          <w:r>
            <w:fldChar w:fldCharType="separate"/>
          </w:r>
          <w:r>
            <w:t>2</w:t>
          </w:r>
          <w:r>
            <w:fldChar w:fldCharType="end"/>
          </w:r>
          <w:r>
            <w:rPr>
              <w:rFonts w:hint="eastAsia" w:asciiTheme="majorEastAsia" w:hAnsiTheme="majorEastAsia" w:eastAsiaTheme="majorEastAsia" w:cstheme="majorEastAsia"/>
              <w:szCs w:val="28"/>
              <w:lang w:val="en-US" w:eastAsia="zh-CN"/>
            </w:rPr>
            <w:fldChar w:fldCharType="end"/>
          </w:r>
        </w:p>
        <w:p w14:paraId="540F2F75">
          <w:pPr>
            <w:pStyle w:val="7"/>
            <w:tabs>
              <w:tab w:val="right" w:leader="dot" w:pos="8306"/>
            </w:tabs>
          </w:pPr>
          <w:r>
            <w:rPr>
              <w:rFonts w:hint="eastAsia" w:asciiTheme="majorEastAsia" w:hAnsiTheme="majorEastAsia" w:eastAsiaTheme="majorEastAsia" w:cstheme="majorEastAsia"/>
              <w:szCs w:val="28"/>
              <w:lang w:val="en-US" w:eastAsia="zh-CN"/>
            </w:rPr>
            <w:fldChar w:fldCharType="begin"/>
          </w:r>
          <w:r>
            <w:rPr>
              <w:rFonts w:hint="eastAsia" w:asciiTheme="majorEastAsia" w:hAnsiTheme="majorEastAsia" w:eastAsiaTheme="majorEastAsia" w:cstheme="majorEastAsia"/>
              <w:szCs w:val="28"/>
              <w:lang w:val="en-US" w:eastAsia="zh-CN"/>
            </w:rPr>
            <w:instrText xml:space="preserve"> HYPERLINK \l _Toc23532 </w:instrText>
          </w:r>
          <w:r>
            <w:rPr>
              <w:rFonts w:hint="eastAsia" w:asciiTheme="majorEastAsia" w:hAnsiTheme="majorEastAsia" w:eastAsiaTheme="majorEastAsia" w:cstheme="majorEastAsia"/>
              <w:szCs w:val="28"/>
              <w:lang w:val="en-US" w:eastAsia="zh-CN"/>
            </w:rPr>
            <w:fldChar w:fldCharType="separate"/>
          </w:r>
          <w:r>
            <w:rPr>
              <w:rFonts w:hint="eastAsia" w:asciiTheme="minorEastAsia" w:hAnsiTheme="minorEastAsia" w:eastAsiaTheme="minorEastAsia" w:cstheme="minorEastAsia"/>
              <w:szCs w:val="28"/>
              <w:lang w:val="en-US" w:eastAsia="zh-CN"/>
            </w:rPr>
            <w:t>2.1配送方案点选（生产）</w:t>
          </w:r>
          <w:r>
            <w:tab/>
          </w:r>
          <w:r>
            <w:fldChar w:fldCharType="begin"/>
          </w:r>
          <w:r>
            <w:instrText xml:space="preserve"> PAGEREF _Toc23532 \h </w:instrText>
          </w:r>
          <w:r>
            <w:fldChar w:fldCharType="separate"/>
          </w:r>
          <w:r>
            <w:t>2</w:t>
          </w:r>
          <w:r>
            <w:fldChar w:fldCharType="end"/>
          </w:r>
          <w:r>
            <w:rPr>
              <w:rFonts w:hint="eastAsia" w:asciiTheme="majorEastAsia" w:hAnsiTheme="majorEastAsia" w:eastAsiaTheme="majorEastAsia" w:cstheme="majorEastAsia"/>
              <w:szCs w:val="28"/>
              <w:lang w:val="en-US" w:eastAsia="zh-CN"/>
            </w:rPr>
            <w:fldChar w:fldCharType="end"/>
          </w:r>
        </w:p>
        <w:p w14:paraId="418F8514">
          <w:pPr>
            <w:pStyle w:val="7"/>
            <w:tabs>
              <w:tab w:val="right" w:leader="dot" w:pos="8306"/>
            </w:tabs>
          </w:pPr>
          <w:r>
            <w:rPr>
              <w:rFonts w:hint="eastAsia" w:asciiTheme="majorEastAsia" w:hAnsiTheme="majorEastAsia" w:eastAsiaTheme="majorEastAsia" w:cstheme="majorEastAsia"/>
              <w:szCs w:val="28"/>
              <w:lang w:val="en-US" w:eastAsia="zh-CN"/>
            </w:rPr>
            <w:fldChar w:fldCharType="begin"/>
          </w:r>
          <w:r>
            <w:rPr>
              <w:rFonts w:hint="eastAsia" w:asciiTheme="majorEastAsia" w:hAnsiTheme="majorEastAsia" w:eastAsiaTheme="majorEastAsia" w:cstheme="majorEastAsia"/>
              <w:szCs w:val="28"/>
              <w:lang w:val="en-US" w:eastAsia="zh-CN"/>
            </w:rPr>
            <w:instrText xml:space="preserve"> HYPERLINK \l _Toc28061 </w:instrText>
          </w:r>
          <w:r>
            <w:rPr>
              <w:rFonts w:hint="eastAsia" w:asciiTheme="majorEastAsia" w:hAnsiTheme="majorEastAsia" w:eastAsiaTheme="majorEastAsia" w:cstheme="majorEastAsia"/>
              <w:szCs w:val="28"/>
              <w:lang w:val="en-US" w:eastAsia="zh-CN"/>
            </w:rPr>
            <w:fldChar w:fldCharType="separate"/>
          </w:r>
          <w:r>
            <w:rPr>
              <w:rFonts w:hint="eastAsia" w:asciiTheme="minorEastAsia" w:hAnsiTheme="minorEastAsia" w:eastAsiaTheme="minorEastAsia" w:cstheme="minorEastAsia"/>
              <w:szCs w:val="28"/>
              <w:lang w:val="en-US" w:eastAsia="zh-CN"/>
            </w:rPr>
            <w:t>2.2配送方案管理（生产）</w:t>
          </w:r>
          <w:r>
            <w:tab/>
          </w:r>
          <w:r>
            <w:fldChar w:fldCharType="begin"/>
          </w:r>
          <w:r>
            <w:instrText xml:space="preserve"> PAGEREF _Toc28061 \h </w:instrText>
          </w:r>
          <w:r>
            <w:fldChar w:fldCharType="separate"/>
          </w:r>
          <w:r>
            <w:t>3</w:t>
          </w:r>
          <w:r>
            <w:fldChar w:fldCharType="end"/>
          </w:r>
          <w:r>
            <w:rPr>
              <w:rFonts w:hint="eastAsia" w:asciiTheme="majorEastAsia" w:hAnsiTheme="majorEastAsia" w:eastAsiaTheme="majorEastAsia" w:cstheme="majorEastAsia"/>
              <w:szCs w:val="28"/>
              <w:lang w:val="en-US" w:eastAsia="zh-CN"/>
            </w:rPr>
            <w:fldChar w:fldCharType="end"/>
          </w:r>
        </w:p>
        <w:p w14:paraId="78138629">
          <w:pPr>
            <w:pStyle w:val="7"/>
            <w:tabs>
              <w:tab w:val="right" w:leader="dot" w:pos="8306"/>
            </w:tabs>
          </w:pPr>
          <w:r>
            <w:rPr>
              <w:rFonts w:hint="eastAsia" w:asciiTheme="majorEastAsia" w:hAnsiTheme="majorEastAsia" w:eastAsiaTheme="majorEastAsia" w:cstheme="majorEastAsia"/>
              <w:szCs w:val="28"/>
              <w:lang w:val="en-US" w:eastAsia="zh-CN"/>
            </w:rPr>
            <w:fldChar w:fldCharType="begin"/>
          </w:r>
          <w:r>
            <w:rPr>
              <w:rFonts w:hint="eastAsia" w:asciiTheme="majorEastAsia" w:hAnsiTheme="majorEastAsia" w:eastAsiaTheme="majorEastAsia" w:cstheme="majorEastAsia"/>
              <w:szCs w:val="28"/>
              <w:lang w:val="en-US" w:eastAsia="zh-CN"/>
            </w:rPr>
            <w:instrText xml:space="preserve"> HYPERLINK \l _Toc8207 </w:instrText>
          </w:r>
          <w:r>
            <w:rPr>
              <w:rFonts w:hint="eastAsia" w:asciiTheme="majorEastAsia" w:hAnsiTheme="majorEastAsia" w:eastAsiaTheme="majorEastAsia" w:cstheme="majorEastAsia"/>
              <w:szCs w:val="28"/>
              <w:lang w:val="en-US" w:eastAsia="zh-CN"/>
            </w:rPr>
            <w:fldChar w:fldCharType="separate"/>
          </w:r>
          <w:r>
            <w:rPr>
              <w:rFonts w:hint="eastAsia" w:asciiTheme="minorEastAsia" w:hAnsiTheme="minorEastAsia" w:eastAsiaTheme="minorEastAsia" w:cstheme="minorEastAsia"/>
              <w:szCs w:val="28"/>
              <w:lang w:val="en-US" w:eastAsia="zh-CN"/>
            </w:rPr>
            <w:t>2.3配送产品关系（生产）</w:t>
          </w:r>
          <w:r>
            <w:tab/>
          </w:r>
          <w:r>
            <w:fldChar w:fldCharType="begin"/>
          </w:r>
          <w:r>
            <w:instrText xml:space="preserve"> PAGEREF _Toc8207 \h </w:instrText>
          </w:r>
          <w:r>
            <w:fldChar w:fldCharType="separate"/>
          </w:r>
          <w:r>
            <w:t>4</w:t>
          </w:r>
          <w:r>
            <w:fldChar w:fldCharType="end"/>
          </w:r>
          <w:r>
            <w:rPr>
              <w:rFonts w:hint="eastAsia" w:asciiTheme="majorEastAsia" w:hAnsiTheme="majorEastAsia" w:eastAsiaTheme="majorEastAsia" w:cstheme="majorEastAsia"/>
              <w:szCs w:val="28"/>
              <w:lang w:val="en-US" w:eastAsia="zh-CN"/>
            </w:rPr>
            <w:fldChar w:fldCharType="end"/>
          </w:r>
        </w:p>
        <w:p w14:paraId="72CB0EA6">
          <w:pPr>
            <w:pStyle w:val="7"/>
            <w:tabs>
              <w:tab w:val="right" w:leader="dot" w:pos="8306"/>
            </w:tabs>
          </w:pPr>
          <w:r>
            <w:rPr>
              <w:rFonts w:hint="eastAsia" w:asciiTheme="majorEastAsia" w:hAnsiTheme="majorEastAsia" w:eastAsiaTheme="majorEastAsia" w:cstheme="majorEastAsia"/>
              <w:szCs w:val="28"/>
              <w:lang w:val="en-US" w:eastAsia="zh-CN"/>
            </w:rPr>
            <w:fldChar w:fldCharType="begin"/>
          </w:r>
          <w:r>
            <w:rPr>
              <w:rFonts w:hint="eastAsia" w:asciiTheme="majorEastAsia" w:hAnsiTheme="majorEastAsia" w:eastAsiaTheme="majorEastAsia" w:cstheme="majorEastAsia"/>
              <w:szCs w:val="28"/>
              <w:lang w:val="en-US" w:eastAsia="zh-CN"/>
            </w:rPr>
            <w:instrText xml:space="preserve"> HYPERLINK \l _Toc1110 </w:instrText>
          </w:r>
          <w:r>
            <w:rPr>
              <w:rFonts w:hint="eastAsia" w:asciiTheme="majorEastAsia" w:hAnsiTheme="majorEastAsia" w:eastAsiaTheme="majorEastAsia" w:cstheme="majorEastAsia"/>
              <w:szCs w:val="28"/>
              <w:lang w:val="en-US" w:eastAsia="zh-CN"/>
            </w:rPr>
            <w:fldChar w:fldCharType="separate"/>
          </w:r>
          <w:r>
            <w:rPr>
              <w:rFonts w:hint="eastAsia"/>
              <w:bCs/>
              <w:szCs w:val="28"/>
              <w:lang w:val="en-US" w:eastAsia="zh-CN"/>
            </w:rPr>
            <w:t>2.4配送方案管理（配送）</w:t>
          </w:r>
          <w:r>
            <w:tab/>
          </w:r>
          <w:r>
            <w:fldChar w:fldCharType="begin"/>
          </w:r>
          <w:r>
            <w:instrText xml:space="preserve"> PAGEREF _Toc1110 \h </w:instrText>
          </w:r>
          <w:r>
            <w:fldChar w:fldCharType="separate"/>
          </w:r>
          <w:r>
            <w:t>4</w:t>
          </w:r>
          <w:r>
            <w:fldChar w:fldCharType="end"/>
          </w:r>
          <w:r>
            <w:rPr>
              <w:rFonts w:hint="eastAsia" w:asciiTheme="majorEastAsia" w:hAnsiTheme="majorEastAsia" w:eastAsiaTheme="majorEastAsia" w:cstheme="majorEastAsia"/>
              <w:szCs w:val="28"/>
              <w:lang w:val="en-US" w:eastAsia="zh-CN"/>
            </w:rPr>
            <w:fldChar w:fldCharType="end"/>
          </w:r>
        </w:p>
        <w:p w14:paraId="5501FC6B">
          <w:pPr>
            <w:pStyle w:val="6"/>
            <w:tabs>
              <w:tab w:val="right" w:leader="dot" w:pos="8306"/>
            </w:tabs>
          </w:pPr>
          <w:r>
            <w:rPr>
              <w:rFonts w:hint="eastAsia" w:asciiTheme="majorEastAsia" w:hAnsiTheme="majorEastAsia" w:eastAsiaTheme="majorEastAsia" w:cstheme="majorEastAsia"/>
              <w:szCs w:val="28"/>
              <w:lang w:val="en-US" w:eastAsia="zh-CN"/>
            </w:rPr>
            <w:fldChar w:fldCharType="begin"/>
          </w:r>
          <w:r>
            <w:rPr>
              <w:rFonts w:hint="eastAsia" w:asciiTheme="majorEastAsia" w:hAnsiTheme="majorEastAsia" w:eastAsiaTheme="majorEastAsia" w:cstheme="majorEastAsia"/>
              <w:szCs w:val="28"/>
              <w:lang w:val="en-US" w:eastAsia="zh-CN"/>
            </w:rPr>
            <w:instrText xml:space="preserve"> HYPERLINK \l _Toc3614 </w:instrText>
          </w:r>
          <w:r>
            <w:rPr>
              <w:rFonts w:hint="eastAsia" w:asciiTheme="majorEastAsia" w:hAnsiTheme="majorEastAsia" w:eastAsiaTheme="majorEastAsia" w:cstheme="majorEastAsia"/>
              <w:szCs w:val="28"/>
              <w:lang w:val="en-US" w:eastAsia="zh-CN"/>
            </w:rPr>
            <w:fldChar w:fldCharType="separate"/>
          </w:r>
          <w:r>
            <w:rPr>
              <w:rFonts w:hint="eastAsia" w:asciiTheme="minorEastAsia" w:hAnsiTheme="minorEastAsia" w:cstheme="minorEastAsia"/>
              <w:szCs w:val="28"/>
              <w:lang w:val="en-US" w:eastAsia="zh-CN"/>
            </w:rPr>
            <w:t>3</w:t>
          </w:r>
          <w:r>
            <w:rPr>
              <w:rFonts w:hint="eastAsia" w:asciiTheme="minorEastAsia" w:hAnsiTheme="minorEastAsia" w:eastAsiaTheme="minorEastAsia" w:cstheme="minorEastAsia"/>
              <w:szCs w:val="28"/>
              <w:lang w:val="en-US" w:eastAsia="zh-CN"/>
            </w:rPr>
            <w:t>:</w:t>
          </w:r>
          <w:r>
            <w:rPr>
              <w:rFonts w:hint="eastAsia" w:asciiTheme="minorEastAsia" w:hAnsiTheme="minorEastAsia" w:cstheme="minorEastAsia"/>
              <w:szCs w:val="28"/>
              <w:lang w:val="en-US" w:eastAsia="zh-CN"/>
            </w:rPr>
            <w:t>动态调整</w:t>
          </w:r>
          <w:r>
            <w:tab/>
          </w:r>
          <w:r>
            <w:fldChar w:fldCharType="begin"/>
          </w:r>
          <w:r>
            <w:instrText xml:space="preserve"> PAGEREF _Toc3614 \h </w:instrText>
          </w:r>
          <w:r>
            <w:fldChar w:fldCharType="separate"/>
          </w:r>
          <w:r>
            <w:t>5</w:t>
          </w:r>
          <w:r>
            <w:fldChar w:fldCharType="end"/>
          </w:r>
          <w:r>
            <w:rPr>
              <w:rFonts w:hint="eastAsia" w:asciiTheme="majorEastAsia" w:hAnsiTheme="majorEastAsia" w:eastAsiaTheme="majorEastAsia" w:cstheme="majorEastAsia"/>
              <w:szCs w:val="28"/>
              <w:lang w:val="en-US" w:eastAsia="zh-CN"/>
            </w:rPr>
            <w:fldChar w:fldCharType="end"/>
          </w:r>
        </w:p>
        <w:p w14:paraId="3EC8811D">
          <w:pPr>
            <w:pStyle w:val="7"/>
            <w:tabs>
              <w:tab w:val="right" w:leader="dot" w:pos="8306"/>
            </w:tabs>
          </w:pPr>
          <w:r>
            <w:rPr>
              <w:rFonts w:hint="eastAsia" w:asciiTheme="majorEastAsia" w:hAnsiTheme="majorEastAsia" w:eastAsiaTheme="majorEastAsia" w:cstheme="majorEastAsia"/>
              <w:szCs w:val="28"/>
              <w:lang w:val="en-US" w:eastAsia="zh-CN"/>
            </w:rPr>
            <w:fldChar w:fldCharType="begin"/>
          </w:r>
          <w:r>
            <w:rPr>
              <w:rFonts w:hint="eastAsia" w:asciiTheme="majorEastAsia" w:hAnsiTheme="majorEastAsia" w:eastAsiaTheme="majorEastAsia" w:cstheme="majorEastAsia"/>
              <w:szCs w:val="28"/>
              <w:lang w:val="en-US" w:eastAsia="zh-CN"/>
            </w:rPr>
            <w:instrText xml:space="preserve"> HYPERLINK \l _Toc4253 </w:instrText>
          </w:r>
          <w:r>
            <w:rPr>
              <w:rFonts w:hint="eastAsia" w:asciiTheme="majorEastAsia" w:hAnsiTheme="majorEastAsia" w:eastAsiaTheme="majorEastAsia" w:cstheme="majorEastAsia"/>
              <w:szCs w:val="28"/>
              <w:lang w:val="en-US" w:eastAsia="zh-CN"/>
            </w:rPr>
            <w:fldChar w:fldCharType="separate"/>
          </w:r>
          <w:r>
            <w:rPr>
              <w:rFonts w:hint="eastAsia" w:asciiTheme="minorEastAsia" w:hAnsiTheme="minorEastAsia" w:eastAsiaTheme="minorEastAsia" w:cstheme="minorEastAsia"/>
              <w:szCs w:val="28"/>
              <w:lang w:val="en-US" w:eastAsia="zh-CN"/>
            </w:rPr>
            <w:t>3.1挂网状态和价格查询</w:t>
          </w:r>
          <w:r>
            <w:tab/>
          </w:r>
          <w:r>
            <w:fldChar w:fldCharType="begin"/>
          </w:r>
          <w:r>
            <w:instrText xml:space="preserve"> PAGEREF _Toc4253 \h </w:instrText>
          </w:r>
          <w:r>
            <w:fldChar w:fldCharType="separate"/>
          </w:r>
          <w:r>
            <w:t>5</w:t>
          </w:r>
          <w:r>
            <w:fldChar w:fldCharType="end"/>
          </w:r>
          <w:r>
            <w:rPr>
              <w:rFonts w:hint="eastAsia" w:asciiTheme="majorEastAsia" w:hAnsiTheme="majorEastAsia" w:eastAsiaTheme="majorEastAsia" w:cstheme="majorEastAsia"/>
              <w:szCs w:val="28"/>
              <w:lang w:val="en-US" w:eastAsia="zh-CN"/>
            </w:rPr>
            <w:fldChar w:fldCharType="end"/>
          </w:r>
        </w:p>
        <w:p w14:paraId="06A6243F">
          <w:pPr>
            <w:pStyle w:val="7"/>
            <w:tabs>
              <w:tab w:val="right" w:leader="dot" w:pos="8306"/>
            </w:tabs>
          </w:pPr>
          <w:r>
            <w:rPr>
              <w:rFonts w:hint="eastAsia" w:asciiTheme="majorEastAsia" w:hAnsiTheme="majorEastAsia" w:eastAsiaTheme="majorEastAsia" w:cstheme="majorEastAsia"/>
              <w:szCs w:val="28"/>
              <w:lang w:val="en-US" w:eastAsia="zh-CN"/>
            </w:rPr>
            <w:fldChar w:fldCharType="begin"/>
          </w:r>
          <w:r>
            <w:rPr>
              <w:rFonts w:hint="eastAsia" w:asciiTheme="majorEastAsia" w:hAnsiTheme="majorEastAsia" w:eastAsiaTheme="majorEastAsia" w:cstheme="majorEastAsia"/>
              <w:szCs w:val="28"/>
              <w:lang w:val="en-US" w:eastAsia="zh-CN"/>
            </w:rPr>
            <w:instrText xml:space="preserve"> HYPERLINK \l _Toc7817 </w:instrText>
          </w:r>
          <w:r>
            <w:rPr>
              <w:rFonts w:hint="eastAsia" w:asciiTheme="majorEastAsia" w:hAnsiTheme="majorEastAsia" w:eastAsiaTheme="majorEastAsia" w:cstheme="majorEastAsia"/>
              <w:szCs w:val="28"/>
              <w:lang w:val="en-US" w:eastAsia="zh-CN"/>
            </w:rPr>
            <w:fldChar w:fldCharType="separate"/>
          </w:r>
          <w:r>
            <w:rPr>
              <w:rFonts w:hint="eastAsia" w:asciiTheme="minorEastAsia" w:hAnsiTheme="minorEastAsia" w:eastAsiaTheme="minorEastAsia" w:cstheme="minorEastAsia"/>
              <w:szCs w:val="28"/>
              <w:lang w:val="en-US" w:eastAsia="zh-CN"/>
            </w:rPr>
            <w:t>3.2挂网状态和价格调整申请</w:t>
          </w:r>
          <w:r>
            <w:tab/>
          </w:r>
          <w:r>
            <w:fldChar w:fldCharType="begin"/>
          </w:r>
          <w:r>
            <w:instrText xml:space="preserve"> PAGEREF _Toc7817 \h </w:instrText>
          </w:r>
          <w:r>
            <w:fldChar w:fldCharType="separate"/>
          </w:r>
          <w:r>
            <w:t>5</w:t>
          </w:r>
          <w:r>
            <w:fldChar w:fldCharType="end"/>
          </w:r>
          <w:r>
            <w:rPr>
              <w:rFonts w:hint="eastAsia" w:asciiTheme="majorEastAsia" w:hAnsiTheme="majorEastAsia" w:eastAsiaTheme="majorEastAsia" w:cstheme="majorEastAsia"/>
              <w:szCs w:val="28"/>
              <w:lang w:val="en-US" w:eastAsia="zh-CN"/>
            </w:rPr>
            <w:fldChar w:fldCharType="end"/>
          </w:r>
        </w:p>
        <w:p w14:paraId="404404A0">
          <w:pPr>
            <w:jc w:val="both"/>
            <w:rPr>
              <w:rFonts w:hint="eastAsia" w:asciiTheme="minorHAnsi" w:hAnsiTheme="minorHAnsi" w:eastAsiaTheme="minorEastAsia" w:cstheme="minorBidi"/>
              <w:kern w:val="2"/>
              <w:sz w:val="21"/>
              <w:szCs w:val="36"/>
              <w:lang w:val="en-US" w:eastAsia="zh-CN" w:bidi="ar-SA"/>
            </w:rPr>
            <w:sectPr>
              <w:footerReference r:id="rId3" w:type="default"/>
              <w:pgSz w:w="11906" w:h="16838"/>
              <w:pgMar w:top="1440" w:right="1800" w:bottom="1440" w:left="1800" w:header="851" w:footer="992" w:gutter="0"/>
              <w:pgNumType w:fmt="decimal" w:start="1"/>
              <w:cols w:space="425" w:num="1"/>
              <w:docGrid w:type="lines" w:linePitch="312" w:charSpace="0"/>
            </w:sectPr>
          </w:pPr>
          <w:r>
            <w:rPr>
              <w:rFonts w:hint="eastAsia" w:asciiTheme="majorEastAsia" w:hAnsiTheme="majorEastAsia" w:eastAsiaTheme="majorEastAsia" w:cstheme="majorEastAsia"/>
              <w:szCs w:val="28"/>
              <w:lang w:val="en-US" w:eastAsia="zh-CN"/>
            </w:rPr>
            <w:fldChar w:fldCharType="end"/>
          </w:r>
        </w:p>
      </w:sdtContent>
    </w:sdt>
    <w:p w14:paraId="1982C0EA">
      <w:pPr>
        <w:pStyle w:val="2"/>
        <w:bidi w:val="0"/>
        <w:rPr>
          <w:rFonts w:hint="eastAsia" w:asciiTheme="majorEastAsia" w:hAnsiTheme="majorEastAsia" w:eastAsiaTheme="majorEastAsia" w:cstheme="majorEastAsia"/>
          <w:sz w:val="28"/>
          <w:szCs w:val="28"/>
          <w:lang w:val="en-US" w:eastAsia="zh-CN"/>
        </w:rPr>
      </w:pPr>
      <w:bookmarkStart w:id="0" w:name="_Toc20058"/>
      <w:r>
        <w:rPr>
          <w:rFonts w:hint="eastAsia" w:asciiTheme="majorEastAsia" w:hAnsiTheme="majorEastAsia" w:eastAsiaTheme="majorEastAsia" w:cstheme="majorEastAsia"/>
          <w:sz w:val="28"/>
          <w:szCs w:val="28"/>
          <w:lang w:val="en-US" w:eastAsia="zh-CN"/>
        </w:rPr>
        <w:t>1:系统登陆</w:t>
      </w:r>
      <w:bookmarkEnd w:id="0"/>
    </w:p>
    <w:p w14:paraId="05DFAD45">
      <w:pPr>
        <w:ind w:firstLine="280" w:firstLineChars="100"/>
        <w:jc w:val="both"/>
        <w:rPr>
          <w:rFonts w:hint="default" w:eastAsiaTheme="minorEastAsia"/>
          <w:sz w:val="28"/>
          <w:szCs w:val="28"/>
          <w:lang w:val="en-US" w:eastAsia="zh-CN"/>
        </w:rPr>
      </w:pPr>
      <w:r>
        <w:rPr>
          <w:rFonts w:hint="eastAsia"/>
          <w:sz w:val="28"/>
          <w:szCs w:val="28"/>
          <w:lang w:val="en-US" w:eastAsia="zh-CN"/>
        </w:rPr>
        <w:t>选择配方颗粒招标管理</w:t>
      </w:r>
    </w:p>
    <w:p w14:paraId="0FB24B59">
      <w:pPr>
        <w:jc w:val="both"/>
      </w:pPr>
      <w:r>
        <w:drawing>
          <wp:inline distT="0" distB="0" distL="114300" distR="114300">
            <wp:extent cx="5272405" cy="2713990"/>
            <wp:effectExtent l="0" t="0" r="10795" b="381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5"/>
                    <a:stretch>
                      <a:fillRect/>
                    </a:stretch>
                  </pic:blipFill>
                  <pic:spPr>
                    <a:xfrm>
                      <a:off x="0" y="0"/>
                      <a:ext cx="5272405" cy="2713990"/>
                    </a:xfrm>
                    <a:prstGeom prst="rect">
                      <a:avLst/>
                    </a:prstGeom>
                    <a:noFill/>
                    <a:ln>
                      <a:noFill/>
                    </a:ln>
                  </pic:spPr>
                </pic:pic>
              </a:graphicData>
            </a:graphic>
          </wp:inline>
        </w:drawing>
      </w:r>
    </w:p>
    <w:p w14:paraId="0B4636D9">
      <w:pPr>
        <w:pStyle w:val="2"/>
        <w:bidi w:val="0"/>
        <w:rPr>
          <w:rFonts w:hint="eastAsia" w:asciiTheme="minorEastAsia" w:hAnsiTheme="minorEastAsia" w:eastAsiaTheme="minorEastAsia" w:cstheme="minorEastAsia"/>
          <w:sz w:val="28"/>
          <w:szCs w:val="28"/>
          <w:lang w:val="en-US" w:eastAsia="zh-CN"/>
        </w:rPr>
      </w:pPr>
      <w:bookmarkStart w:id="1" w:name="_Toc7224"/>
      <w:r>
        <w:rPr>
          <w:rFonts w:hint="eastAsia" w:asciiTheme="minorEastAsia" w:hAnsiTheme="minorEastAsia" w:eastAsiaTheme="minorEastAsia" w:cstheme="minorEastAsia"/>
          <w:sz w:val="28"/>
          <w:szCs w:val="28"/>
          <w:lang w:val="en-US" w:eastAsia="zh-CN"/>
        </w:rPr>
        <w:t>2:配送管理</w:t>
      </w:r>
      <w:bookmarkEnd w:id="1"/>
    </w:p>
    <w:p w14:paraId="706D9483">
      <w:pPr>
        <w:pStyle w:val="3"/>
        <w:bidi w:val="0"/>
        <w:rPr>
          <w:rFonts w:hint="default" w:asciiTheme="minorEastAsia" w:hAnsiTheme="minorEastAsia" w:eastAsiaTheme="minorEastAsia" w:cstheme="minorEastAsia"/>
          <w:sz w:val="28"/>
          <w:szCs w:val="28"/>
          <w:lang w:val="en-US" w:eastAsia="zh-CN"/>
        </w:rPr>
      </w:pPr>
      <w:bookmarkStart w:id="2" w:name="_Toc23532"/>
      <w:r>
        <w:rPr>
          <w:rFonts w:hint="eastAsia" w:asciiTheme="minorEastAsia" w:hAnsiTheme="minorEastAsia" w:eastAsiaTheme="minorEastAsia" w:cstheme="minorEastAsia"/>
          <w:sz w:val="28"/>
          <w:szCs w:val="28"/>
          <w:lang w:val="en-US" w:eastAsia="zh-CN"/>
        </w:rPr>
        <w:t>2.1配送方案点选（生产）</w:t>
      </w:r>
      <w:bookmarkEnd w:id="2"/>
    </w:p>
    <w:p w14:paraId="353D3E52">
      <w:pPr>
        <w:ind w:firstLine="560" w:firstLineChars="200"/>
        <w:jc w:val="both"/>
        <w:rPr>
          <w:rFonts w:hint="default" w:eastAsiaTheme="minorEastAsia"/>
          <w:sz w:val="28"/>
          <w:szCs w:val="28"/>
          <w:lang w:val="en-US" w:eastAsia="zh-CN"/>
        </w:rPr>
      </w:pPr>
      <w:r>
        <w:rPr>
          <w:rFonts w:hint="eastAsia"/>
          <w:sz w:val="28"/>
          <w:szCs w:val="28"/>
          <w:lang w:val="en-US" w:eastAsia="zh-CN"/>
        </w:rPr>
        <w:t>可以根据所属项目和配送区域进行配送方案维护，点击</w:t>
      </w:r>
      <w:r>
        <w:rPr>
          <w:rFonts w:hint="eastAsia"/>
          <w:b/>
          <w:bCs/>
          <w:sz w:val="28"/>
          <w:szCs w:val="28"/>
          <w:lang w:val="en-US" w:eastAsia="zh-CN"/>
        </w:rPr>
        <w:t>配送方案维护</w:t>
      </w:r>
    </w:p>
    <w:p w14:paraId="02464E25">
      <w:pPr>
        <w:jc w:val="both"/>
      </w:pPr>
      <w:r>
        <w:drawing>
          <wp:inline distT="0" distB="0" distL="114300" distR="114300">
            <wp:extent cx="5266690" cy="1848485"/>
            <wp:effectExtent l="0" t="0" r="1651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66690" cy="1848485"/>
                    </a:xfrm>
                    <a:prstGeom prst="rect">
                      <a:avLst/>
                    </a:prstGeom>
                    <a:noFill/>
                    <a:ln>
                      <a:noFill/>
                    </a:ln>
                  </pic:spPr>
                </pic:pic>
              </a:graphicData>
            </a:graphic>
          </wp:inline>
        </w:drawing>
      </w:r>
    </w:p>
    <w:p w14:paraId="58BF5C36">
      <w:pPr>
        <w:jc w:val="both"/>
      </w:pPr>
    </w:p>
    <w:p w14:paraId="7A0BCC1E">
      <w:pPr>
        <w:jc w:val="both"/>
      </w:pPr>
    </w:p>
    <w:p w14:paraId="7F1EC13C">
      <w:pPr>
        <w:ind w:firstLine="560" w:firstLineChars="200"/>
        <w:jc w:val="both"/>
        <w:rPr>
          <w:rFonts w:hint="default" w:eastAsiaTheme="minorEastAsia"/>
          <w:sz w:val="28"/>
          <w:szCs w:val="28"/>
          <w:lang w:val="en-US" w:eastAsia="zh-CN"/>
        </w:rPr>
      </w:pPr>
      <w:r>
        <w:rPr>
          <w:rFonts w:hint="eastAsia"/>
          <w:sz w:val="28"/>
          <w:szCs w:val="28"/>
          <w:lang w:val="en-US" w:eastAsia="zh-CN"/>
        </w:rPr>
        <w:t>选择配送区域，配送企业，配送品种，点选后选择生成配送方案，在下方配送方案模块可以查看到生成的配送方案，可以进行撤回和申请调整。</w:t>
      </w:r>
    </w:p>
    <w:p w14:paraId="15B8B3C7">
      <w:pPr>
        <w:jc w:val="both"/>
      </w:pPr>
      <w:r>
        <w:drawing>
          <wp:inline distT="0" distB="0" distL="114300" distR="114300">
            <wp:extent cx="5265420" cy="2632710"/>
            <wp:effectExtent l="0" t="0" r="17780" b="8890"/>
            <wp:docPr id="7" name="图片 3" descr="/private/var/folders/hb/svd9nc193hg1nkrx8kgk1x8m0000gn/T/com.kingsoft.wpsoffice.mac/photoeditapp/20241112234144/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private/var/folders/hb/svd9nc193hg1nkrx8kgk1x8m0000gn/T/com.kingsoft.wpsoffice.mac/photoeditapp/20241112234144/temp.pngtemp"/>
                    <pic:cNvPicPr>
                      <a:picLocks noChangeAspect="1"/>
                    </pic:cNvPicPr>
                  </pic:nvPicPr>
                  <pic:blipFill>
                    <a:blip r:embed="rId7"/>
                    <a:stretch>
                      <a:fillRect/>
                    </a:stretch>
                  </pic:blipFill>
                  <pic:spPr>
                    <a:xfrm>
                      <a:off x="0" y="0"/>
                      <a:ext cx="5265420" cy="2632710"/>
                    </a:xfrm>
                    <a:prstGeom prst="rect">
                      <a:avLst/>
                    </a:prstGeom>
                    <a:noFill/>
                    <a:ln>
                      <a:noFill/>
                    </a:ln>
                  </pic:spPr>
                </pic:pic>
              </a:graphicData>
            </a:graphic>
          </wp:inline>
        </w:drawing>
      </w:r>
    </w:p>
    <w:p w14:paraId="1CDC5CA9">
      <w:pPr>
        <w:jc w:val="both"/>
      </w:pPr>
    </w:p>
    <w:p w14:paraId="2031EB5E">
      <w:pPr>
        <w:jc w:val="both"/>
      </w:pPr>
    </w:p>
    <w:p w14:paraId="6205580C">
      <w:pPr>
        <w:jc w:val="both"/>
      </w:pPr>
    </w:p>
    <w:p w14:paraId="07416C6C">
      <w:pPr>
        <w:jc w:val="both"/>
      </w:pPr>
    </w:p>
    <w:p w14:paraId="18D7A438">
      <w:pPr>
        <w:jc w:val="both"/>
      </w:pPr>
    </w:p>
    <w:p w14:paraId="2A6EE38B">
      <w:pPr>
        <w:pStyle w:val="3"/>
        <w:bidi w:val="0"/>
        <w:rPr>
          <w:rFonts w:hint="eastAsia" w:asciiTheme="minorEastAsia" w:hAnsiTheme="minorEastAsia" w:eastAsiaTheme="minorEastAsia" w:cstheme="minorEastAsia"/>
          <w:sz w:val="28"/>
          <w:szCs w:val="28"/>
          <w:lang w:val="en-US" w:eastAsia="zh-CN"/>
        </w:rPr>
      </w:pPr>
      <w:bookmarkStart w:id="3" w:name="_Toc28061"/>
      <w:r>
        <w:rPr>
          <w:rFonts w:hint="eastAsia" w:asciiTheme="minorEastAsia" w:hAnsiTheme="minorEastAsia" w:eastAsiaTheme="minorEastAsia" w:cstheme="minorEastAsia"/>
          <w:sz w:val="28"/>
          <w:szCs w:val="28"/>
          <w:lang w:val="en-US" w:eastAsia="zh-CN"/>
        </w:rPr>
        <w:t>2.2配送方案管理（生产）</w:t>
      </w:r>
      <w:bookmarkEnd w:id="3"/>
    </w:p>
    <w:p w14:paraId="23A5E1BD">
      <w:pPr>
        <w:ind w:firstLine="560" w:firstLineChars="200"/>
        <w:jc w:val="both"/>
      </w:pPr>
      <w:r>
        <w:rPr>
          <w:rFonts w:hint="eastAsia"/>
          <w:sz w:val="28"/>
          <w:szCs w:val="28"/>
          <w:lang w:val="en-US" w:eastAsia="zh-CN"/>
        </w:rPr>
        <w:t>生产企业在配送方案点选后，点击</w:t>
      </w:r>
      <w:r>
        <w:rPr>
          <w:rFonts w:hint="eastAsia"/>
          <w:b/>
          <w:bCs/>
          <w:sz w:val="28"/>
          <w:szCs w:val="28"/>
          <w:lang w:val="en-US" w:eastAsia="zh-CN"/>
        </w:rPr>
        <w:t>配送方案状态</w:t>
      </w:r>
      <w:r>
        <w:rPr>
          <w:rFonts w:hint="eastAsia"/>
          <w:sz w:val="28"/>
          <w:szCs w:val="28"/>
          <w:lang w:val="en-US" w:eastAsia="zh-CN"/>
        </w:rPr>
        <w:t>可以选择相应配送方案，在下方签约目录可以查看已经点选的配送方案，也可以根据时间来查询已经点选过的配送方案，也可以通过点选申请调整，进行方案的重新点选。</w:t>
      </w:r>
    </w:p>
    <w:p w14:paraId="688153E2">
      <w:pPr>
        <w:jc w:val="both"/>
      </w:pPr>
    </w:p>
    <w:p w14:paraId="1BA23D05">
      <w:pPr>
        <w:jc w:val="both"/>
      </w:pPr>
      <w:r>
        <w:drawing>
          <wp:inline distT="0" distB="0" distL="114300" distR="114300">
            <wp:extent cx="5265420" cy="2009140"/>
            <wp:effectExtent l="0" t="0" r="17780" b="228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65420" cy="2009140"/>
                    </a:xfrm>
                    <a:prstGeom prst="rect">
                      <a:avLst/>
                    </a:prstGeom>
                    <a:noFill/>
                    <a:ln>
                      <a:noFill/>
                    </a:ln>
                  </pic:spPr>
                </pic:pic>
              </a:graphicData>
            </a:graphic>
          </wp:inline>
        </w:drawing>
      </w:r>
    </w:p>
    <w:p w14:paraId="5DC4FCE8">
      <w:pPr>
        <w:pStyle w:val="3"/>
        <w:bidi w:val="0"/>
        <w:rPr>
          <w:rFonts w:hint="default" w:asciiTheme="minorEastAsia" w:hAnsiTheme="minorEastAsia" w:eastAsiaTheme="minorEastAsia" w:cstheme="minorEastAsia"/>
          <w:sz w:val="28"/>
          <w:szCs w:val="28"/>
          <w:lang w:val="en-US" w:eastAsia="zh-CN"/>
        </w:rPr>
      </w:pPr>
      <w:bookmarkStart w:id="4" w:name="_Toc8207"/>
      <w:r>
        <w:rPr>
          <w:rFonts w:hint="eastAsia" w:asciiTheme="minorEastAsia" w:hAnsiTheme="minorEastAsia" w:eastAsiaTheme="minorEastAsia" w:cstheme="minorEastAsia"/>
          <w:sz w:val="28"/>
          <w:szCs w:val="28"/>
          <w:lang w:val="en-US" w:eastAsia="zh-CN"/>
        </w:rPr>
        <w:t>2.3配送产品关系（生产）</w:t>
      </w:r>
      <w:bookmarkEnd w:id="4"/>
    </w:p>
    <w:p w14:paraId="04535165">
      <w:pPr>
        <w:ind w:firstLine="560" w:firstLineChars="200"/>
        <w:jc w:val="both"/>
      </w:pPr>
      <w:r>
        <w:rPr>
          <w:rFonts w:hint="eastAsia"/>
          <w:sz w:val="28"/>
          <w:szCs w:val="28"/>
          <w:lang w:val="en-US" w:eastAsia="zh-CN"/>
        </w:rPr>
        <w:t>生产企业可以根据项目名称和产品名称以及配送关系状态查看配送产品的相关信息。</w:t>
      </w:r>
    </w:p>
    <w:p w14:paraId="34F25BE2">
      <w:pPr>
        <w:jc w:val="both"/>
      </w:pPr>
      <w:r>
        <w:drawing>
          <wp:inline distT="0" distB="0" distL="114300" distR="114300">
            <wp:extent cx="5265420" cy="1987550"/>
            <wp:effectExtent l="0" t="0" r="17780" b="190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65420" cy="1987550"/>
                    </a:xfrm>
                    <a:prstGeom prst="rect">
                      <a:avLst/>
                    </a:prstGeom>
                    <a:noFill/>
                    <a:ln>
                      <a:noFill/>
                    </a:ln>
                  </pic:spPr>
                </pic:pic>
              </a:graphicData>
            </a:graphic>
          </wp:inline>
        </w:drawing>
      </w:r>
    </w:p>
    <w:p w14:paraId="51314942">
      <w:pPr>
        <w:pStyle w:val="3"/>
        <w:bidi w:val="0"/>
        <w:rPr>
          <w:rFonts w:hint="eastAsia"/>
          <w:b w:val="0"/>
          <w:bCs/>
          <w:sz w:val="28"/>
          <w:szCs w:val="28"/>
          <w:lang w:val="en-US" w:eastAsia="zh-CN"/>
        </w:rPr>
      </w:pPr>
      <w:bookmarkStart w:id="5" w:name="_Toc1110"/>
      <w:r>
        <w:rPr>
          <w:rFonts w:hint="eastAsia"/>
          <w:b w:val="0"/>
          <w:bCs/>
          <w:sz w:val="28"/>
          <w:szCs w:val="28"/>
          <w:lang w:val="en-US" w:eastAsia="zh-CN"/>
        </w:rPr>
        <w:t>2.4配送方案管理（配送）</w:t>
      </w:r>
      <w:bookmarkEnd w:id="5"/>
    </w:p>
    <w:p w14:paraId="009A3B2F">
      <w:pPr>
        <w:ind w:firstLine="560" w:firstLineChars="200"/>
        <w:rPr>
          <w:rFonts w:hint="default"/>
          <w:sz w:val="28"/>
          <w:szCs w:val="28"/>
          <w:lang w:val="en-US" w:eastAsia="zh-CN"/>
        </w:rPr>
      </w:pPr>
      <w:r>
        <w:rPr>
          <w:rFonts w:hint="eastAsia"/>
          <w:b w:val="0"/>
          <w:bCs/>
          <w:sz w:val="28"/>
          <w:szCs w:val="28"/>
          <w:lang w:val="en-US" w:eastAsia="zh-CN"/>
        </w:rPr>
        <w:t>针对即是生产又是配送的角色的企业，在点选配送方案选择配送企业后，可以在此模块进行点选确认操作。</w:t>
      </w:r>
    </w:p>
    <w:p w14:paraId="7388A6ED">
      <w:pPr>
        <w:rPr>
          <w:rFonts w:hint="eastAsia"/>
          <w:lang w:val="en-US" w:eastAsia="zh-CN"/>
        </w:rPr>
      </w:pPr>
      <w:r>
        <w:drawing>
          <wp:inline distT="0" distB="0" distL="114300" distR="114300">
            <wp:extent cx="5264150" cy="2115185"/>
            <wp:effectExtent l="0" t="0" r="19050" b="1841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5264150" cy="2115185"/>
                    </a:xfrm>
                    <a:prstGeom prst="rect">
                      <a:avLst/>
                    </a:prstGeom>
                    <a:noFill/>
                    <a:ln>
                      <a:noFill/>
                    </a:ln>
                  </pic:spPr>
                </pic:pic>
              </a:graphicData>
            </a:graphic>
          </wp:inline>
        </w:drawing>
      </w:r>
    </w:p>
    <w:p w14:paraId="7DA0D134">
      <w:pPr>
        <w:rPr>
          <w:rFonts w:hint="default"/>
          <w:lang w:val="en-US" w:eastAsia="zh-CN"/>
        </w:rPr>
      </w:pPr>
    </w:p>
    <w:p w14:paraId="56B4F51E">
      <w:pPr>
        <w:pStyle w:val="2"/>
        <w:bidi w:val="0"/>
        <w:rPr>
          <w:rFonts w:hint="default" w:asciiTheme="minorEastAsia" w:hAnsiTheme="minorEastAsia" w:eastAsiaTheme="minorEastAsia" w:cstheme="minorEastAsia"/>
          <w:sz w:val="28"/>
          <w:szCs w:val="28"/>
          <w:lang w:val="en-US" w:eastAsia="zh-CN"/>
        </w:rPr>
      </w:pPr>
      <w:bookmarkStart w:id="6" w:name="_Toc3614"/>
      <w:r>
        <w:rPr>
          <w:rFonts w:hint="eastAsia" w:asciiTheme="minorEastAsia" w:hAnsiTheme="minorEastAsia" w:cstheme="minorEastAsia"/>
          <w:sz w:val="28"/>
          <w:szCs w:val="28"/>
          <w:lang w:val="en-US" w:eastAsia="zh-CN"/>
        </w:rPr>
        <w:t>3</w:t>
      </w:r>
      <w:r>
        <w:rPr>
          <w:rFonts w:hint="eastAsia" w:asciiTheme="minorEastAsia" w:hAnsiTheme="minorEastAsia" w:eastAsiaTheme="minorEastAsia" w:cstheme="minorEastAsia"/>
          <w:sz w:val="28"/>
          <w:szCs w:val="28"/>
          <w:lang w:val="en-US" w:eastAsia="zh-CN"/>
        </w:rPr>
        <w:t>:</w:t>
      </w:r>
      <w:r>
        <w:rPr>
          <w:rFonts w:hint="eastAsia" w:asciiTheme="minorEastAsia" w:hAnsiTheme="minorEastAsia" w:cstheme="minorEastAsia"/>
          <w:sz w:val="28"/>
          <w:szCs w:val="28"/>
          <w:lang w:val="en-US" w:eastAsia="zh-CN"/>
        </w:rPr>
        <w:t>动态调整</w:t>
      </w:r>
      <w:bookmarkEnd w:id="6"/>
    </w:p>
    <w:p w14:paraId="700D711F">
      <w:pPr>
        <w:pStyle w:val="3"/>
        <w:bidi w:val="0"/>
        <w:rPr>
          <w:rFonts w:hint="eastAsia" w:asciiTheme="minorEastAsia" w:hAnsiTheme="minorEastAsia" w:eastAsiaTheme="minorEastAsia" w:cstheme="minorEastAsia"/>
          <w:sz w:val="28"/>
          <w:szCs w:val="28"/>
          <w:lang w:val="en-US" w:eastAsia="zh-CN"/>
        </w:rPr>
      </w:pPr>
      <w:bookmarkStart w:id="7" w:name="_Toc4253"/>
      <w:r>
        <w:rPr>
          <w:rFonts w:hint="eastAsia" w:asciiTheme="minorEastAsia" w:hAnsiTheme="minorEastAsia" w:eastAsiaTheme="minorEastAsia" w:cstheme="minorEastAsia"/>
          <w:sz w:val="28"/>
          <w:szCs w:val="28"/>
          <w:lang w:val="en-US" w:eastAsia="zh-CN"/>
        </w:rPr>
        <w:t>3.1挂网状态和价格查询</w:t>
      </w:r>
      <w:bookmarkEnd w:id="7"/>
    </w:p>
    <w:p w14:paraId="25D09EC4">
      <w:pPr>
        <w:ind w:firstLine="560" w:firstLineChars="200"/>
        <w:rPr>
          <w:rFonts w:hint="default"/>
          <w:lang w:val="en-US" w:eastAsia="zh-CN"/>
        </w:rPr>
      </w:pPr>
      <w:r>
        <w:rPr>
          <w:rFonts w:hint="eastAsia" w:asciiTheme="minorEastAsia" w:hAnsiTheme="minorEastAsia" w:cstheme="minorEastAsia"/>
          <w:sz w:val="28"/>
          <w:szCs w:val="28"/>
          <w:lang w:val="en-US" w:eastAsia="zh-CN"/>
        </w:rPr>
        <w:t>可以根据产品名称和挂网状态等查看本企业的产品相关信息</w:t>
      </w:r>
    </w:p>
    <w:p w14:paraId="1ED013D4">
      <w:pPr>
        <w:jc w:val="both"/>
      </w:pPr>
      <w:r>
        <w:drawing>
          <wp:inline distT="0" distB="0" distL="114300" distR="114300">
            <wp:extent cx="5271770" cy="2302510"/>
            <wp:effectExtent l="0" t="0" r="11430" b="889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5271770" cy="2302510"/>
                    </a:xfrm>
                    <a:prstGeom prst="rect">
                      <a:avLst/>
                    </a:prstGeom>
                    <a:noFill/>
                    <a:ln>
                      <a:noFill/>
                    </a:ln>
                  </pic:spPr>
                </pic:pic>
              </a:graphicData>
            </a:graphic>
          </wp:inline>
        </w:drawing>
      </w:r>
    </w:p>
    <w:p w14:paraId="111472AD">
      <w:pPr>
        <w:jc w:val="both"/>
      </w:pPr>
    </w:p>
    <w:p w14:paraId="40DE0F2E">
      <w:pPr>
        <w:pStyle w:val="3"/>
        <w:bidi w:val="0"/>
        <w:rPr>
          <w:rFonts w:hint="eastAsia" w:asciiTheme="minorEastAsia" w:hAnsiTheme="minorEastAsia" w:eastAsiaTheme="minorEastAsia" w:cstheme="minorEastAsia"/>
          <w:sz w:val="28"/>
          <w:szCs w:val="28"/>
          <w:lang w:val="en-US" w:eastAsia="zh-CN"/>
        </w:rPr>
      </w:pPr>
      <w:bookmarkStart w:id="8" w:name="_Toc7817"/>
      <w:r>
        <w:rPr>
          <w:rFonts w:hint="eastAsia" w:asciiTheme="minorEastAsia" w:hAnsiTheme="minorEastAsia" w:eastAsiaTheme="minorEastAsia" w:cstheme="minorEastAsia"/>
          <w:sz w:val="28"/>
          <w:szCs w:val="28"/>
          <w:lang w:val="en-US" w:eastAsia="zh-CN"/>
        </w:rPr>
        <w:t>3.2挂网状态和价格调整申请</w:t>
      </w:r>
      <w:bookmarkEnd w:id="8"/>
    </w:p>
    <w:p w14:paraId="5A0C415A">
      <w:pPr>
        <w:ind w:firstLine="560" w:firstLineChars="200"/>
        <w:jc w:val="both"/>
        <w:rPr>
          <w:rFonts w:hint="default"/>
          <w:sz w:val="28"/>
          <w:szCs w:val="28"/>
          <w:lang w:val="en-US" w:eastAsia="zh-CN"/>
        </w:rPr>
      </w:pPr>
      <w:r>
        <w:rPr>
          <w:rFonts w:hint="eastAsia"/>
          <w:sz w:val="28"/>
          <w:szCs w:val="28"/>
          <w:lang w:val="en-US" w:eastAsia="zh-CN"/>
        </w:rPr>
        <w:t>企业可以根据本企业实际需求进行新增调整申请，点击新增调整申请，维护好相关信息后，生成申请表。</w:t>
      </w:r>
    </w:p>
    <w:p w14:paraId="283AFA07">
      <w:pPr>
        <w:jc w:val="both"/>
      </w:pPr>
      <w:r>
        <w:drawing>
          <wp:inline distT="0" distB="0" distL="114300" distR="114300">
            <wp:extent cx="5262880" cy="1848485"/>
            <wp:effectExtent l="0" t="0" r="20320" b="571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2"/>
                    <a:stretch>
                      <a:fillRect/>
                    </a:stretch>
                  </pic:blipFill>
                  <pic:spPr>
                    <a:xfrm>
                      <a:off x="0" y="0"/>
                      <a:ext cx="5262880" cy="1848485"/>
                    </a:xfrm>
                    <a:prstGeom prst="rect">
                      <a:avLst/>
                    </a:prstGeom>
                    <a:noFill/>
                    <a:ln>
                      <a:noFill/>
                    </a:ln>
                  </pic:spPr>
                </pic:pic>
              </a:graphicData>
            </a:graphic>
          </wp:inline>
        </w:drawing>
      </w:r>
    </w:p>
    <w:p w14:paraId="190846BA">
      <w:pPr>
        <w:jc w:val="both"/>
      </w:pPr>
      <w:r>
        <w:drawing>
          <wp:inline distT="0" distB="0" distL="114300" distR="114300">
            <wp:extent cx="5269230" cy="2891155"/>
            <wp:effectExtent l="0" t="0" r="13970" b="4445"/>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13"/>
                    <a:stretch>
                      <a:fillRect/>
                    </a:stretch>
                  </pic:blipFill>
                  <pic:spPr>
                    <a:xfrm>
                      <a:off x="0" y="0"/>
                      <a:ext cx="5269230" cy="2891155"/>
                    </a:xfrm>
                    <a:prstGeom prst="rect">
                      <a:avLst/>
                    </a:prstGeom>
                    <a:noFill/>
                    <a:ln>
                      <a:noFill/>
                    </a:ln>
                  </pic:spPr>
                </pic:pic>
              </a:graphicData>
            </a:graphic>
          </wp:inline>
        </w:drawing>
      </w:r>
    </w:p>
    <w:p w14:paraId="7F9966B8">
      <w:pPr>
        <w:jc w:val="both"/>
      </w:pPr>
    </w:p>
    <w:p w14:paraId="0F89F39F">
      <w:pPr>
        <w:jc w:val="both"/>
      </w:pPr>
    </w:p>
    <w:p w14:paraId="12726545">
      <w:pPr>
        <w:jc w:val="both"/>
      </w:pPr>
    </w:p>
    <w:p w14:paraId="62DD98DF">
      <w:pPr>
        <w:jc w:val="both"/>
        <w:rPr>
          <w:rFonts w:hint="default"/>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E4775F">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7D8168">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387D8168">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I5ZjBjY2Y3M2VhODMyMGI2YjlhOWFlNjE2ZTMyNWMifQ=="/>
  </w:docVars>
  <w:rsids>
    <w:rsidRoot w:val="9DDAF568"/>
    <w:rsid w:val="0EEF4FBF"/>
    <w:rsid w:val="1D6B500B"/>
    <w:rsid w:val="3B5A363D"/>
    <w:rsid w:val="3BFF2F19"/>
    <w:rsid w:val="3CF9B7C6"/>
    <w:rsid w:val="3FDDC60B"/>
    <w:rsid w:val="3FEA8DDF"/>
    <w:rsid w:val="43BBB0B9"/>
    <w:rsid w:val="4EBF6964"/>
    <w:rsid w:val="59F7876A"/>
    <w:rsid w:val="5B618447"/>
    <w:rsid w:val="5DD72D0E"/>
    <w:rsid w:val="63FF8386"/>
    <w:rsid w:val="67D9899C"/>
    <w:rsid w:val="6FFF297E"/>
    <w:rsid w:val="75F92B7D"/>
    <w:rsid w:val="777D04FB"/>
    <w:rsid w:val="77FEEB26"/>
    <w:rsid w:val="7FFFDE71"/>
    <w:rsid w:val="9DDAF568"/>
    <w:rsid w:val="A5DF40F1"/>
    <w:rsid w:val="BFE39821"/>
    <w:rsid w:val="D9FEEABE"/>
    <w:rsid w:val="EBFD2172"/>
    <w:rsid w:val="EDCF24B5"/>
    <w:rsid w:val="EDEF74FA"/>
    <w:rsid w:val="EEDFB8A6"/>
    <w:rsid w:val="EFFB636C"/>
    <w:rsid w:val="F6ED8782"/>
    <w:rsid w:val="F7AF5C38"/>
    <w:rsid w:val="F7B98F63"/>
    <w:rsid w:val="F7F89B45"/>
    <w:rsid w:val="FEEB018C"/>
    <w:rsid w:val="FFB9F398"/>
    <w:rsid w:val="FFBA2E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customStyle="1" w:styleId="10">
    <w:name w:val="WPSOffice手动目录 1"/>
    <w:qFormat/>
    <w:uiPriority w:val="0"/>
    <w:pPr>
      <w:ind w:leftChars="0"/>
    </w:pPr>
    <w:rPr>
      <w:rFonts w:asciiTheme="minorHAnsi" w:hAnsiTheme="minorHAnsi" w:eastAsiaTheme="minorEastAsia" w:cstheme="minorBidi"/>
      <w:sz w:val="20"/>
      <w:szCs w:val="20"/>
    </w:rPr>
  </w:style>
  <w:style w:type="paragraph" w:customStyle="1" w:styleId="11">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597</Words>
  <Characters>634</Characters>
  <Lines>0</Lines>
  <Paragraphs>0</Paragraphs>
  <TotalTime>0</TotalTime>
  <ScaleCrop>false</ScaleCrop>
  <LinksUpToDate>false</LinksUpToDate>
  <CharactersWithSpaces>664</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2024-05-14T09:48:00Z</dcterms:created>
  <dc:creator>八方影</dc:creator>
  <cp:lastModifiedBy>王宁</cp:lastModifiedBy>
  <dcterms:modified xsi:type="dcterms:W3CDTF">2024-11-14T07:06:47Z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975ECC51FDA6FF27666B48661BD111D9_41</vt:lpwstr>
  </property>
</Properties>
</file>