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C60" w:rsidRDefault="00D60AA7">
      <w:pPr>
        <w:pStyle w:val="Default"/>
        <w:adjustRightInd/>
        <w:jc w:val="center"/>
        <w:rPr>
          <w:rFonts w:ascii="方正小标宋简体" w:eastAsia="方正小标宋简体" w:hAnsi="宋体" w:cs="Times New Roman"/>
          <w:b/>
          <w:bCs/>
          <w:snapToGrid w:val="0"/>
          <w:color w:val="000000" w:themeColor="text1"/>
          <w:sz w:val="44"/>
          <w:szCs w:val="44"/>
        </w:rPr>
      </w:pPr>
      <w:r w:rsidRPr="00C15C60">
        <w:rPr>
          <w:rFonts w:ascii="方正小标宋简体" w:eastAsia="方正小标宋简体" w:hAnsi="宋体" w:cs="Times New Roman" w:hint="eastAsia"/>
          <w:b/>
          <w:bCs/>
          <w:snapToGrid w:val="0"/>
          <w:color w:val="000000" w:themeColor="text1"/>
          <w:sz w:val="44"/>
          <w:szCs w:val="44"/>
        </w:rPr>
        <w:t>云南省部分药品残缺规格集中带量</w:t>
      </w:r>
    </w:p>
    <w:p w:rsidR="006B0A7F" w:rsidRPr="00C15C60" w:rsidRDefault="00D60AA7">
      <w:pPr>
        <w:pStyle w:val="Default"/>
        <w:adjustRightInd/>
        <w:jc w:val="center"/>
        <w:rPr>
          <w:rFonts w:ascii="方正小标宋简体" w:eastAsia="方正小标宋简体" w:hAnsi="宋体" w:cs="Times New Roman"/>
          <w:b/>
          <w:bCs/>
          <w:snapToGrid w:val="0"/>
          <w:color w:val="000000" w:themeColor="text1"/>
          <w:sz w:val="44"/>
          <w:szCs w:val="44"/>
        </w:rPr>
      </w:pPr>
      <w:r w:rsidRPr="00C15C60">
        <w:rPr>
          <w:rFonts w:ascii="方正小标宋简体" w:eastAsia="方正小标宋简体" w:hAnsi="宋体" w:cs="Times New Roman" w:hint="eastAsia"/>
          <w:b/>
          <w:bCs/>
          <w:snapToGrid w:val="0"/>
          <w:color w:val="000000" w:themeColor="text1"/>
          <w:sz w:val="44"/>
          <w:szCs w:val="44"/>
        </w:rPr>
        <w:t>采购文件</w:t>
      </w:r>
    </w:p>
    <w:p w:rsidR="006B0A7F" w:rsidRDefault="006B0A7F">
      <w:pPr>
        <w:pStyle w:val="Default"/>
        <w:adjustRightInd/>
        <w:jc w:val="center"/>
        <w:rPr>
          <w:rFonts w:ascii="宋体" w:eastAsia="宋体" w:hAnsi="宋体" w:cs="Times New Roman"/>
          <w:b/>
          <w:bCs/>
          <w:snapToGrid w:val="0"/>
          <w:color w:val="000000" w:themeColor="text1"/>
          <w:sz w:val="48"/>
          <w:szCs w:val="48"/>
        </w:rPr>
      </w:pPr>
    </w:p>
    <w:p w:rsidR="006B0A7F" w:rsidRDefault="006B0A7F">
      <w:pPr>
        <w:pStyle w:val="Default"/>
        <w:adjustRightInd/>
        <w:rPr>
          <w:rFonts w:ascii="宋体" w:eastAsia="宋体" w:hAnsi="宋体" w:cs="Times New Roman"/>
          <w:b/>
          <w:bCs/>
          <w:snapToGrid w:val="0"/>
          <w:color w:val="000000" w:themeColor="text1"/>
          <w:sz w:val="48"/>
          <w:szCs w:val="48"/>
        </w:rPr>
      </w:pPr>
    </w:p>
    <w:p w:rsidR="006B0A7F" w:rsidRDefault="006B0A7F">
      <w:pPr>
        <w:pStyle w:val="Default"/>
        <w:adjustRightInd/>
        <w:rPr>
          <w:rFonts w:ascii="宋体" w:eastAsia="宋体" w:hAnsi="宋体" w:cs="Times New Roman"/>
          <w:b/>
          <w:bCs/>
          <w:snapToGrid w:val="0"/>
          <w:color w:val="000000" w:themeColor="text1"/>
          <w:sz w:val="48"/>
          <w:szCs w:val="48"/>
        </w:rPr>
      </w:pPr>
    </w:p>
    <w:p w:rsidR="006B0A7F" w:rsidRDefault="006B0A7F">
      <w:pPr>
        <w:pStyle w:val="Default"/>
        <w:adjustRightInd/>
        <w:rPr>
          <w:rFonts w:ascii="宋体" w:eastAsia="宋体" w:hAnsi="宋体" w:cs="Times New Roman"/>
          <w:b/>
          <w:bCs/>
          <w:snapToGrid w:val="0"/>
          <w:color w:val="000000" w:themeColor="text1"/>
          <w:sz w:val="48"/>
          <w:szCs w:val="48"/>
        </w:rPr>
      </w:pPr>
    </w:p>
    <w:p w:rsidR="006B0A7F" w:rsidRDefault="006B0A7F">
      <w:pPr>
        <w:pStyle w:val="Default"/>
        <w:adjustRightInd/>
        <w:rPr>
          <w:rFonts w:ascii="宋体" w:eastAsia="宋体" w:hAnsi="宋体" w:cs="Times New Roman"/>
          <w:b/>
          <w:bCs/>
          <w:snapToGrid w:val="0"/>
          <w:color w:val="000000" w:themeColor="text1"/>
          <w:sz w:val="48"/>
          <w:szCs w:val="48"/>
        </w:rPr>
      </w:pPr>
    </w:p>
    <w:p w:rsidR="006B0A7F" w:rsidRDefault="006B0A7F">
      <w:pPr>
        <w:pStyle w:val="Default"/>
        <w:adjustRightInd/>
        <w:rPr>
          <w:rFonts w:ascii="宋体" w:eastAsia="宋体" w:hAnsi="宋体" w:cs="Times New Roman"/>
          <w:b/>
          <w:bCs/>
          <w:snapToGrid w:val="0"/>
          <w:color w:val="000000" w:themeColor="text1"/>
          <w:sz w:val="48"/>
          <w:szCs w:val="48"/>
        </w:rPr>
      </w:pPr>
    </w:p>
    <w:p w:rsidR="006B0A7F" w:rsidRDefault="00D60AA7">
      <w:pPr>
        <w:pStyle w:val="Default"/>
        <w:adjustRightInd/>
        <w:jc w:val="center"/>
        <w:rPr>
          <w:rFonts w:ascii="宋体" w:eastAsia="宋体" w:hAnsi="宋体" w:cs="Times New Roman"/>
          <w:b/>
          <w:bCs/>
          <w:snapToGrid w:val="0"/>
          <w:color w:val="000000" w:themeColor="text1"/>
          <w:sz w:val="40"/>
          <w:szCs w:val="48"/>
        </w:rPr>
      </w:pPr>
      <w:r>
        <w:rPr>
          <w:rFonts w:ascii="宋体" w:eastAsia="宋体" w:hAnsi="宋体" w:cs="Times New Roman" w:hint="eastAsia"/>
          <w:b/>
          <w:bCs/>
          <w:snapToGrid w:val="0"/>
          <w:color w:val="000000" w:themeColor="text1"/>
          <w:sz w:val="40"/>
          <w:szCs w:val="48"/>
        </w:rPr>
        <w:t>采购文件编号：</w:t>
      </w:r>
      <w:r w:rsidRPr="00350DDA">
        <w:rPr>
          <w:rFonts w:ascii="宋体" w:eastAsia="宋体" w:hAnsi="宋体" w:cs="Times New Roman" w:hint="eastAsia"/>
          <w:b/>
          <w:bCs/>
          <w:snapToGrid w:val="0"/>
          <w:color w:val="000000" w:themeColor="text1"/>
          <w:sz w:val="40"/>
          <w:szCs w:val="48"/>
        </w:rPr>
        <w:t>YNYPDL202101</w:t>
      </w:r>
    </w:p>
    <w:p w:rsidR="006B0A7F" w:rsidRDefault="006B0A7F">
      <w:pPr>
        <w:pStyle w:val="21"/>
        <w:adjustRightInd/>
        <w:snapToGrid/>
        <w:spacing w:line="240" w:lineRule="auto"/>
        <w:jc w:val="both"/>
        <w:rPr>
          <w:rFonts w:ascii="宋体" w:eastAsia="宋体"/>
          <w:bCs/>
          <w:color w:val="000000" w:themeColor="text1"/>
          <w:sz w:val="44"/>
        </w:rPr>
      </w:pPr>
    </w:p>
    <w:p w:rsidR="006B0A7F" w:rsidRDefault="006B0A7F">
      <w:pPr>
        <w:pStyle w:val="21"/>
        <w:adjustRightInd/>
        <w:snapToGrid/>
        <w:spacing w:line="240" w:lineRule="auto"/>
        <w:jc w:val="both"/>
        <w:rPr>
          <w:rFonts w:ascii="宋体" w:eastAsia="宋体"/>
          <w:bCs/>
          <w:color w:val="000000" w:themeColor="text1"/>
          <w:sz w:val="44"/>
        </w:rPr>
      </w:pPr>
    </w:p>
    <w:p w:rsidR="006B0A7F" w:rsidRDefault="006B0A7F">
      <w:pPr>
        <w:pStyle w:val="21"/>
        <w:adjustRightInd/>
        <w:snapToGrid/>
        <w:spacing w:line="240" w:lineRule="auto"/>
        <w:jc w:val="both"/>
        <w:rPr>
          <w:rFonts w:ascii="宋体" w:eastAsia="宋体"/>
          <w:bCs/>
          <w:color w:val="000000" w:themeColor="text1"/>
          <w:sz w:val="44"/>
        </w:rPr>
      </w:pPr>
    </w:p>
    <w:p w:rsidR="006B0A7F" w:rsidRDefault="006B0A7F">
      <w:pPr>
        <w:rPr>
          <w:rFonts w:ascii="宋体" w:hAnsi="宋体"/>
          <w:b/>
          <w:color w:val="000000" w:themeColor="text1"/>
          <w:sz w:val="32"/>
          <w:szCs w:val="32"/>
        </w:rPr>
      </w:pPr>
    </w:p>
    <w:p w:rsidR="006B0A7F" w:rsidRDefault="006B0A7F">
      <w:pPr>
        <w:rPr>
          <w:rFonts w:ascii="宋体" w:hAnsi="宋体"/>
          <w:b/>
          <w:color w:val="000000" w:themeColor="text1"/>
          <w:sz w:val="32"/>
          <w:szCs w:val="32"/>
        </w:rPr>
      </w:pPr>
    </w:p>
    <w:p w:rsidR="006B0A7F" w:rsidRDefault="006B0A7F">
      <w:pPr>
        <w:jc w:val="center"/>
        <w:rPr>
          <w:rFonts w:ascii="宋体" w:hAnsi="宋体"/>
          <w:b/>
          <w:color w:val="000000" w:themeColor="text1"/>
          <w:sz w:val="32"/>
          <w:szCs w:val="32"/>
        </w:rPr>
      </w:pPr>
    </w:p>
    <w:p w:rsidR="006B0A7F" w:rsidRDefault="006B0A7F">
      <w:pPr>
        <w:jc w:val="center"/>
        <w:rPr>
          <w:rFonts w:ascii="宋体" w:hAnsi="宋体"/>
          <w:b/>
          <w:color w:val="000000" w:themeColor="text1"/>
          <w:sz w:val="32"/>
          <w:szCs w:val="32"/>
        </w:rPr>
      </w:pPr>
    </w:p>
    <w:p w:rsidR="006B0A7F" w:rsidRDefault="006B0A7F">
      <w:pPr>
        <w:jc w:val="center"/>
        <w:rPr>
          <w:rFonts w:ascii="宋体" w:hAnsi="宋体"/>
          <w:b/>
          <w:color w:val="000000" w:themeColor="text1"/>
          <w:sz w:val="32"/>
          <w:szCs w:val="32"/>
        </w:rPr>
      </w:pPr>
    </w:p>
    <w:p w:rsidR="006B0A7F" w:rsidRDefault="006B0A7F">
      <w:pPr>
        <w:jc w:val="center"/>
        <w:rPr>
          <w:rFonts w:ascii="宋体" w:hAnsi="宋体"/>
          <w:b/>
          <w:color w:val="000000" w:themeColor="text1"/>
          <w:sz w:val="32"/>
          <w:szCs w:val="32"/>
        </w:rPr>
      </w:pPr>
    </w:p>
    <w:p w:rsidR="006B0A7F" w:rsidRDefault="006B0A7F">
      <w:pPr>
        <w:jc w:val="center"/>
        <w:rPr>
          <w:rFonts w:ascii="宋体" w:hAnsi="宋体"/>
          <w:b/>
          <w:color w:val="000000" w:themeColor="text1"/>
          <w:sz w:val="32"/>
          <w:szCs w:val="32"/>
        </w:rPr>
      </w:pPr>
    </w:p>
    <w:p w:rsidR="006B0A7F" w:rsidRDefault="00D60AA7">
      <w:pPr>
        <w:jc w:val="center"/>
        <w:rPr>
          <w:rFonts w:ascii="宋体" w:hAnsi="宋体"/>
          <w:b/>
          <w:color w:val="000000" w:themeColor="text1"/>
          <w:sz w:val="36"/>
          <w:szCs w:val="36"/>
        </w:rPr>
      </w:pPr>
      <w:r>
        <w:rPr>
          <w:rFonts w:ascii="宋体" w:hAnsi="宋体" w:hint="eastAsia"/>
          <w:b/>
          <w:color w:val="000000" w:themeColor="text1"/>
          <w:sz w:val="36"/>
          <w:szCs w:val="36"/>
        </w:rPr>
        <w:t>云南省政府采购和出让中心</w:t>
      </w:r>
    </w:p>
    <w:p w:rsidR="006B0A7F" w:rsidRDefault="00D60AA7">
      <w:pPr>
        <w:jc w:val="center"/>
        <w:rPr>
          <w:rFonts w:ascii="宋体" w:hAnsi="宋体"/>
          <w:b/>
          <w:color w:val="000000" w:themeColor="text1"/>
          <w:sz w:val="36"/>
          <w:szCs w:val="36"/>
        </w:rPr>
      </w:pPr>
      <w:r>
        <w:rPr>
          <w:rFonts w:ascii="宋体" w:hAnsi="宋体" w:hint="eastAsia"/>
          <w:b/>
          <w:color w:val="000000" w:themeColor="text1"/>
          <w:sz w:val="36"/>
          <w:szCs w:val="36"/>
        </w:rPr>
        <w:t>2021年12月</w:t>
      </w:r>
    </w:p>
    <w:p w:rsidR="006C4047" w:rsidRDefault="006C4047">
      <w:pPr>
        <w:jc w:val="center"/>
        <w:rPr>
          <w:rFonts w:ascii="方正小标宋简体" w:eastAsia="方正小标宋简体" w:hAnsi="宋体"/>
          <w:b/>
          <w:color w:val="000000" w:themeColor="text1"/>
          <w:sz w:val="44"/>
          <w:szCs w:val="36"/>
        </w:rPr>
        <w:sectPr w:rsidR="006C4047" w:rsidSect="006C4047">
          <w:footerReference w:type="default" r:id="rId8"/>
          <w:pgSz w:w="11906" w:h="16838"/>
          <w:pgMar w:top="1440" w:right="1797" w:bottom="1440" w:left="1797" w:header="851" w:footer="992" w:gutter="0"/>
          <w:pgNumType w:fmt="numberInDash"/>
          <w:cols w:space="425"/>
          <w:docGrid w:type="lines" w:linePitch="312"/>
        </w:sectPr>
      </w:pPr>
    </w:p>
    <w:p w:rsidR="006B0A7F" w:rsidRDefault="00D60AA7">
      <w:pPr>
        <w:jc w:val="center"/>
        <w:rPr>
          <w:rFonts w:ascii="方正小标宋简体" w:eastAsia="方正小标宋简体" w:hAnsi="宋体"/>
          <w:b/>
          <w:color w:val="000000" w:themeColor="text1"/>
          <w:sz w:val="44"/>
          <w:szCs w:val="36"/>
        </w:rPr>
      </w:pPr>
      <w:r>
        <w:rPr>
          <w:rFonts w:ascii="方正小标宋简体" w:eastAsia="方正小标宋简体" w:hAnsi="宋体" w:hint="eastAsia"/>
          <w:b/>
          <w:color w:val="000000" w:themeColor="text1"/>
          <w:sz w:val="44"/>
          <w:szCs w:val="36"/>
        </w:rPr>
        <w:lastRenderedPageBreak/>
        <w:t>第一章</w:t>
      </w:r>
      <w:r w:rsidR="00544824">
        <w:rPr>
          <w:rFonts w:ascii="方正小标宋简体" w:eastAsia="方正小标宋简体" w:hAnsi="宋体" w:hint="eastAsia"/>
          <w:b/>
          <w:color w:val="000000" w:themeColor="text1"/>
          <w:sz w:val="44"/>
          <w:szCs w:val="36"/>
        </w:rPr>
        <w:t xml:space="preserve"> </w:t>
      </w:r>
      <w:r>
        <w:rPr>
          <w:rFonts w:ascii="方正小标宋简体" w:eastAsia="方正小标宋简体" w:hAnsi="宋体" w:hint="eastAsia"/>
          <w:b/>
          <w:color w:val="000000" w:themeColor="text1"/>
          <w:sz w:val="44"/>
          <w:szCs w:val="36"/>
        </w:rPr>
        <w:t>公告</w:t>
      </w:r>
    </w:p>
    <w:p w:rsidR="006B0A7F" w:rsidRDefault="006B0A7F">
      <w:pPr>
        <w:jc w:val="center"/>
        <w:rPr>
          <w:rFonts w:ascii="宋体" w:hAnsi="宋体"/>
          <w:b/>
          <w:color w:val="000000" w:themeColor="text1"/>
          <w:sz w:val="36"/>
          <w:szCs w:val="36"/>
        </w:rPr>
      </w:pP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根据《国务院办公厅关于印发国家组织药品集中采购和使用试点方案的通知》(国办发</w:t>
      </w:r>
      <w:proofErr w:type="gramStart"/>
      <w:r>
        <w:rPr>
          <w:rFonts w:ascii="方正仿宋简体" w:eastAsia="方正仿宋简体" w:hAnsi="宋体" w:hint="eastAsia"/>
          <w:color w:val="000000" w:themeColor="text1"/>
          <w:sz w:val="32"/>
          <w:szCs w:val="32"/>
        </w:rPr>
        <w:t>〔</w:t>
      </w:r>
      <w:proofErr w:type="gramEnd"/>
      <w:r>
        <w:rPr>
          <w:rFonts w:ascii="方正仿宋简体" w:eastAsia="方正仿宋简体" w:hAnsi="宋体" w:hint="eastAsia"/>
          <w:color w:val="000000" w:themeColor="text1"/>
          <w:sz w:val="32"/>
          <w:szCs w:val="32"/>
        </w:rPr>
        <w:t>2019]2号）、《云南省药品和医用耗材动态挂网方案（暂行）》、《云南省医疗保障局关</w:t>
      </w:r>
      <w:r w:rsidRPr="00FC08AD">
        <w:rPr>
          <w:rFonts w:ascii="方正仿宋简体" w:eastAsia="方正仿宋简体" w:hAnsi="宋体" w:hint="eastAsia"/>
          <w:color w:val="000000" w:themeColor="text1"/>
          <w:sz w:val="32"/>
          <w:szCs w:val="32"/>
        </w:rPr>
        <w:t>于开展部分药品残缺规格集中带量采购的函</w:t>
      </w:r>
      <w:r>
        <w:rPr>
          <w:rFonts w:ascii="方正仿宋简体" w:eastAsia="方正仿宋简体" w:hAnsi="宋体" w:hint="eastAsia"/>
          <w:color w:val="000000" w:themeColor="text1"/>
          <w:sz w:val="32"/>
          <w:szCs w:val="32"/>
        </w:rPr>
        <w:t>》以及相关招标采购政策，制定《云南省部分药品残缺规格集中带量采购文件》（以下简称《采购文件》）。欢迎符合条件的药品生产企业，参与本次药品集中采购工作。</w:t>
      </w: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一、采购主体</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sidRPr="004769F8">
        <w:rPr>
          <w:rFonts w:ascii="方正仿宋简体" w:eastAsia="方正仿宋简体" w:hAnsi="宋体" w:hint="eastAsia"/>
          <w:color w:val="000000" w:themeColor="text1"/>
          <w:sz w:val="32"/>
          <w:szCs w:val="32"/>
        </w:rPr>
        <w:t>全省医疗机构和</w:t>
      </w:r>
      <w:proofErr w:type="gramStart"/>
      <w:r w:rsidRPr="004769F8">
        <w:rPr>
          <w:rFonts w:ascii="方正仿宋简体" w:eastAsia="方正仿宋简体" w:hAnsi="宋体" w:hint="eastAsia"/>
          <w:color w:val="000000" w:themeColor="text1"/>
          <w:sz w:val="32"/>
          <w:szCs w:val="32"/>
        </w:rPr>
        <w:t>医保定</w:t>
      </w:r>
      <w:proofErr w:type="gramEnd"/>
      <w:r w:rsidRPr="004769F8">
        <w:rPr>
          <w:rFonts w:ascii="方正仿宋简体" w:eastAsia="方正仿宋简体" w:hAnsi="宋体" w:hint="eastAsia"/>
          <w:color w:val="000000" w:themeColor="text1"/>
          <w:sz w:val="32"/>
          <w:szCs w:val="32"/>
        </w:rPr>
        <w:t>点药店</w:t>
      </w:r>
      <w:r>
        <w:rPr>
          <w:rFonts w:ascii="方正仿宋简体" w:eastAsia="方正仿宋简体" w:hAnsi="宋体" w:hint="eastAsia"/>
          <w:color w:val="000000" w:themeColor="text1"/>
          <w:sz w:val="32"/>
          <w:szCs w:val="32"/>
        </w:rPr>
        <w:t>。</w:t>
      </w: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二、采购周期</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sidRPr="004769F8">
        <w:rPr>
          <w:rFonts w:ascii="方正仿宋简体" w:eastAsia="方正仿宋简体" w:hAnsi="宋体" w:hint="eastAsia"/>
          <w:color w:val="000000" w:themeColor="text1"/>
          <w:sz w:val="32"/>
          <w:szCs w:val="32"/>
        </w:rPr>
        <w:t>采购周期原则上一年。</w:t>
      </w: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三、采购目录及采购量</w:t>
      </w:r>
    </w:p>
    <w:tbl>
      <w:tblPr>
        <w:tblStyle w:val="a6"/>
        <w:tblW w:w="0" w:type="auto"/>
        <w:tblLayout w:type="fixed"/>
        <w:tblLook w:val="04A0" w:firstRow="1" w:lastRow="0" w:firstColumn="1" w:lastColumn="0" w:noHBand="0" w:noVBand="1"/>
      </w:tblPr>
      <w:tblGrid>
        <w:gridCol w:w="788"/>
        <w:gridCol w:w="3948"/>
        <w:gridCol w:w="2370"/>
        <w:gridCol w:w="1933"/>
      </w:tblGrid>
      <w:tr w:rsidR="006B0A7F">
        <w:trPr>
          <w:trHeight w:val="804"/>
        </w:trPr>
        <w:tc>
          <w:tcPr>
            <w:tcW w:w="788" w:type="dxa"/>
            <w:vAlign w:val="center"/>
          </w:tcPr>
          <w:p w:rsidR="006B0A7F" w:rsidRDefault="00D60AA7">
            <w:pPr>
              <w:widowControl/>
              <w:jc w:val="center"/>
              <w:textAlignment w:val="center"/>
              <w:rPr>
                <w:rFonts w:ascii="宋体" w:hAnsi="宋体" w:cs="宋体"/>
                <w:b/>
                <w:color w:val="000000"/>
                <w:kern w:val="0"/>
                <w:sz w:val="24"/>
                <w:lang w:bidi="ar"/>
              </w:rPr>
            </w:pPr>
            <w:r>
              <w:rPr>
                <w:rFonts w:ascii="宋体" w:hAnsi="宋体" w:cs="宋体" w:hint="eastAsia"/>
                <w:b/>
                <w:color w:val="000000"/>
                <w:kern w:val="0"/>
                <w:sz w:val="24"/>
                <w:lang w:bidi="ar"/>
              </w:rPr>
              <w:t>品种</w:t>
            </w:r>
          </w:p>
          <w:p w:rsidR="006B0A7F" w:rsidRDefault="00D60AA7">
            <w:pPr>
              <w:widowControl/>
              <w:jc w:val="center"/>
              <w:textAlignment w:val="center"/>
              <w:rPr>
                <w:rFonts w:eastAsia="方正仿宋_GBK"/>
                <w:kern w:val="0"/>
                <w:sz w:val="32"/>
                <w:szCs w:val="32"/>
              </w:rPr>
            </w:pPr>
            <w:r>
              <w:rPr>
                <w:rFonts w:ascii="宋体" w:hAnsi="宋体" w:cs="宋体" w:hint="eastAsia"/>
                <w:b/>
                <w:color w:val="000000"/>
                <w:kern w:val="0"/>
                <w:sz w:val="24"/>
                <w:lang w:bidi="ar"/>
              </w:rPr>
              <w:t>序号</w:t>
            </w:r>
          </w:p>
        </w:tc>
        <w:tc>
          <w:tcPr>
            <w:tcW w:w="3948" w:type="dxa"/>
          </w:tcPr>
          <w:p w:rsidR="006B0A7F" w:rsidRDefault="00D60AA7">
            <w:pPr>
              <w:widowControl/>
              <w:adjustRightInd w:val="0"/>
              <w:snapToGrid w:val="0"/>
              <w:spacing w:line="600" w:lineRule="exact"/>
              <w:jc w:val="center"/>
              <w:rPr>
                <w:rFonts w:eastAsia="方正仿宋_GBK"/>
                <w:kern w:val="0"/>
                <w:sz w:val="32"/>
                <w:szCs w:val="32"/>
              </w:rPr>
            </w:pPr>
            <w:r>
              <w:rPr>
                <w:rFonts w:ascii="宋体" w:hAnsi="宋体" w:cs="宋体" w:hint="eastAsia"/>
                <w:b/>
                <w:color w:val="000000"/>
                <w:kern w:val="0"/>
                <w:sz w:val="24"/>
                <w:lang w:bidi="ar"/>
              </w:rPr>
              <w:t>品种名称</w:t>
            </w:r>
          </w:p>
        </w:tc>
        <w:tc>
          <w:tcPr>
            <w:tcW w:w="2370" w:type="dxa"/>
            <w:vAlign w:val="center"/>
          </w:tcPr>
          <w:p w:rsidR="006B0A7F" w:rsidRDefault="00D60AA7">
            <w:pPr>
              <w:widowControl/>
              <w:jc w:val="center"/>
              <w:textAlignment w:val="center"/>
              <w:rPr>
                <w:rFonts w:eastAsia="方正仿宋_GBK"/>
                <w:kern w:val="0"/>
                <w:sz w:val="32"/>
                <w:szCs w:val="32"/>
              </w:rPr>
            </w:pPr>
            <w:r>
              <w:rPr>
                <w:rFonts w:ascii="宋体" w:hAnsi="宋体" w:cs="宋体" w:hint="eastAsia"/>
                <w:b/>
                <w:color w:val="000000"/>
                <w:kern w:val="0"/>
                <w:sz w:val="24"/>
                <w:lang w:bidi="ar"/>
              </w:rPr>
              <w:t>规格</w:t>
            </w:r>
          </w:p>
        </w:tc>
        <w:tc>
          <w:tcPr>
            <w:tcW w:w="1933" w:type="dxa"/>
            <w:vAlign w:val="center"/>
          </w:tcPr>
          <w:p w:rsidR="006B0A7F" w:rsidRDefault="00D60AA7">
            <w:pPr>
              <w:widowControl/>
              <w:jc w:val="center"/>
              <w:textAlignment w:val="center"/>
              <w:rPr>
                <w:rFonts w:ascii="宋体" w:hAnsi="宋体" w:cs="宋体"/>
                <w:b/>
                <w:color w:val="000000"/>
                <w:kern w:val="0"/>
                <w:sz w:val="24"/>
                <w:lang w:bidi="ar"/>
              </w:rPr>
            </w:pPr>
            <w:r>
              <w:rPr>
                <w:rFonts w:ascii="宋体" w:hAnsi="宋体" w:cs="宋体" w:hint="eastAsia"/>
                <w:b/>
                <w:color w:val="000000"/>
                <w:kern w:val="0"/>
                <w:sz w:val="24"/>
                <w:lang w:bidi="ar"/>
              </w:rPr>
              <w:t>预采购量</w:t>
            </w:r>
          </w:p>
          <w:p w:rsidR="006B0A7F" w:rsidRDefault="00D60AA7">
            <w:pPr>
              <w:widowControl/>
              <w:jc w:val="center"/>
              <w:textAlignment w:val="center"/>
              <w:rPr>
                <w:rFonts w:ascii="宋体" w:hAnsi="宋体" w:cs="宋体"/>
                <w:b/>
                <w:color w:val="000000"/>
                <w:kern w:val="0"/>
                <w:sz w:val="24"/>
                <w:lang w:bidi="ar"/>
              </w:rPr>
            </w:pPr>
            <w:r>
              <w:rPr>
                <w:rFonts w:ascii="宋体" w:hAnsi="宋体" w:cs="宋体" w:hint="eastAsia"/>
                <w:b/>
                <w:color w:val="000000"/>
                <w:kern w:val="0"/>
                <w:sz w:val="24"/>
                <w:lang w:bidi="ar"/>
              </w:rPr>
              <w:t>（片/粒/袋/支）</w:t>
            </w:r>
          </w:p>
        </w:tc>
      </w:tr>
      <w:tr w:rsidR="006B0A7F">
        <w:tc>
          <w:tcPr>
            <w:tcW w:w="788" w:type="dxa"/>
            <w:vAlign w:val="center"/>
          </w:tcPr>
          <w:p w:rsidR="006B0A7F" w:rsidRDefault="00D60AA7">
            <w:pPr>
              <w:widowControl/>
              <w:jc w:val="center"/>
              <w:textAlignment w:val="center"/>
              <w:rPr>
                <w:rFonts w:eastAsia="方正仿宋_GBK"/>
                <w:kern w:val="0"/>
                <w:sz w:val="32"/>
                <w:szCs w:val="32"/>
              </w:rPr>
            </w:pPr>
            <w:r>
              <w:rPr>
                <w:rFonts w:ascii="宋体" w:hAnsi="宋体" w:cs="宋体" w:hint="eastAsia"/>
                <w:color w:val="000000"/>
                <w:kern w:val="0"/>
                <w:sz w:val="22"/>
                <w:szCs w:val="22"/>
                <w:lang w:bidi="ar"/>
              </w:rPr>
              <w:t>1</w:t>
            </w:r>
          </w:p>
        </w:tc>
        <w:tc>
          <w:tcPr>
            <w:tcW w:w="3948" w:type="dxa"/>
            <w:vAlign w:val="center"/>
          </w:tcPr>
          <w:p w:rsidR="006B0A7F" w:rsidRDefault="00D60AA7">
            <w:pPr>
              <w:widowControl/>
              <w:adjustRightInd w:val="0"/>
              <w:snapToGrid w:val="0"/>
              <w:spacing w:line="300" w:lineRule="exact"/>
              <w:jc w:val="center"/>
              <w:rPr>
                <w:rFonts w:eastAsia="方正仿宋_GBK"/>
                <w:kern w:val="0"/>
                <w:sz w:val="32"/>
                <w:szCs w:val="32"/>
              </w:rPr>
            </w:pPr>
            <w:r>
              <w:rPr>
                <w:rFonts w:ascii="宋体" w:hAnsi="宋体" w:cs="宋体" w:hint="eastAsia"/>
                <w:color w:val="000000"/>
                <w:kern w:val="0"/>
                <w:sz w:val="22"/>
                <w:szCs w:val="22"/>
                <w:lang w:bidi="ar"/>
              </w:rPr>
              <w:t>▲埃索美拉</w:t>
            </w:r>
            <w:proofErr w:type="gramStart"/>
            <w:r>
              <w:rPr>
                <w:rFonts w:ascii="宋体" w:hAnsi="宋体" w:cs="宋体" w:hint="eastAsia"/>
                <w:color w:val="000000"/>
                <w:kern w:val="0"/>
                <w:sz w:val="22"/>
                <w:szCs w:val="22"/>
                <w:lang w:bidi="ar"/>
              </w:rPr>
              <w:t>唑</w:t>
            </w:r>
            <w:proofErr w:type="gramEnd"/>
            <w:r>
              <w:rPr>
                <w:rFonts w:ascii="宋体" w:hAnsi="宋体" w:cs="宋体" w:hint="eastAsia"/>
                <w:color w:val="000000"/>
                <w:kern w:val="0"/>
                <w:sz w:val="22"/>
                <w:szCs w:val="22"/>
                <w:lang w:bidi="ar"/>
              </w:rPr>
              <w:t>（艾司奥美拉</w:t>
            </w:r>
            <w:proofErr w:type="gramStart"/>
            <w:r>
              <w:rPr>
                <w:rFonts w:ascii="宋体" w:hAnsi="宋体" w:cs="宋体" w:hint="eastAsia"/>
                <w:color w:val="000000"/>
                <w:kern w:val="0"/>
                <w:sz w:val="22"/>
                <w:szCs w:val="22"/>
                <w:lang w:bidi="ar"/>
              </w:rPr>
              <w:t>唑</w:t>
            </w:r>
            <w:proofErr w:type="gramEnd"/>
            <w:r>
              <w:rPr>
                <w:rFonts w:ascii="宋体" w:hAnsi="宋体" w:cs="宋体" w:hint="eastAsia"/>
                <w:color w:val="000000"/>
                <w:kern w:val="0"/>
                <w:sz w:val="22"/>
                <w:szCs w:val="22"/>
                <w:lang w:bidi="ar"/>
              </w:rPr>
              <w:t>）注射剂（P2-3）</w:t>
            </w:r>
          </w:p>
        </w:tc>
        <w:tc>
          <w:tcPr>
            <w:tcW w:w="2370"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20mg</w:t>
            </w:r>
          </w:p>
        </w:tc>
        <w:tc>
          <w:tcPr>
            <w:tcW w:w="1933"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69329</w:t>
            </w:r>
          </w:p>
        </w:tc>
      </w:tr>
      <w:tr w:rsidR="006B0A7F">
        <w:tc>
          <w:tcPr>
            <w:tcW w:w="788" w:type="dxa"/>
            <w:vMerge w:val="restart"/>
            <w:vAlign w:val="center"/>
          </w:tcPr>
          <w:p w:rsidR="006B0A7F" w:rsidRDefault="00D60AA7">
            <w:pPr>
              <w:widowControl/>
              <w:jc w:val="center"/>
              <w:textAlignment w:val="center"/>
              <w:rPr>
                <w:rFonts w:eastAsia="方正仿宋_GBK"/>
                <w:kern w:val="0"/>
                <w:sz w:val="32"/>
                <w:szCs w:val="32"/>
              </w:rPr>
            </w:pPr>
            <w:r>
              <w:rPr>
                <w:rFonts w:ascii="宋体" w:hAnsi="宋体" w:cs="宋体" w:hint="eastAsia"/>
                <w:color w:val="000000"/>
                <w:kern w:val="0"/>
                <w:sz w:val="22"/>
                <w:szCs w:val="22"/>
                <w:lang w:bidi="ar"/>
              </w:rPr>
              <w:t>2</w:t>
            </w:r>
          </w:p>
        </w:tc>
        <w:tc>
          <w:tcPr>
            <w:tcW w:w="3948" w:type="dxa"/>
            <w:vMerge w:val="restart"/>
            <w:vAlign w:val="center"/>
          </w:tcPr>
          <w:p w:rsidR="006B0A7F" w:rsidRDefault="00D60AA7">
            <w:pPr>
              <w:widowControl/>
              <w:adjustRightInd w:val="0"/>
              <w:snapToGrid w:val="0"/>
              <w:spacing w:line="300" w:lineRule="exact"/>
              <w:jc w:val="center"/>
              <w:rPr>
                <w:rFonts w:eastAsia="方正仿宋_GBK"/>
                <w:kern w:val="0"/>
                <w:sz w:val="32"/>
                <w:szCs w:val="32"/>
              </w:rPr>
            </w:pPr>
            <w:r>
              <w:rPr>
                <w:rFonts w:ascii="宋体" w:hAnsi="宋体" w:cs="宋体" w:hint="eastAsia"/>
                <w:color w:val="000000"/>
                <w:kern w:val="0"/>
                <w:sz w:val="22"/>
                <w:szCs w:val="22"/>
                <w:lang w:bidi="ar"/>
              </w:rPr>
              <w:t>▲单硝酸异山梨</w:t>
            </w:r>
            <w:proofErr w:type="gramStart"/>
            <w:r>
              <w:rPr>
                <w:rFonts w:ascii="宋体" w:hAnsi="宋体" w:cs="宋体" w:hint="eastAsia"/>
                <w:color w:val="000000"/>
                <w:kern w:val="0"/>
                <w:sz w:val="22"/>
                <w:szCs w:val="22"/>
                <w:lang w:bidi="ar"/>
              </w:rPr>
              <w:t>酯</w:t>
            </w:r>
            <w:proofErr w:type="gramEnd"/>
            <w:r>
              <w:rPr>
                <w:rFonts w:ascii="宋体" w:hAnsi="宋体" w:cs="宋体" w:hint="eastAsia"/>
                <w:color w:val="000000"/>
                <w:kern w:val="0"/>
                <w:sz w:val="22"/>
                <w:szCs w:val="22"/>
                <w:lang w:bidi="ar"/>
              </w:rPr>
              <w:t>缓释控释剂型（P5-6）</w:t>
            </w:r>
          </w:p>
        </w:tc>
        <w:tc>
          <w:tcPr>
            <w:tcW w:w="2370"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30mg</w:t>
            </w:r>
          </w:p>
        </w:tc>
        <w:tc>
          <w:tcPr>
            <w:tcW w:w="1933"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568429</w:t>
            </w:r>
          </w:p>
        </w:tc>
      </w:tr>
      <w:tr w:rsidR="006B0A7F">
        <w:tc>
          <w:tcPr>
            <w:tcW w:w="788" w:type="dxa"/>
            <w:vMerge/>
          </w:tcPr>
          <w:p w:rsidR="006B0A7F" w:rsidRDefault="006B0A7F">
            <w:pPr>
              <w:widowControl/>
              <w:adjustRightInd w:val="0"/>
              <w:snapToGrid w:val="0"/>
              <w:spacing w:line="600" w:lineRule="exact"/>
              <w:jc w:val="center"/>
              <w:rPr>
                <w:rFonts w:eastAsia="方正仿宋_GBK"/>
                <w:kern w:val="0"/>
                <w:sz w:val="32"/>
                <w:szCs w:val="32"/>
              </w:rPr>
            </w:pPr>
          </w:p>
        </w:tc>
        <w:tc>
          <w:tcPr>
            <w:tcW w:w="3948" w:type="dxa"/>
            <w:vMerge/>
            <w:vAlign w:val="center"/>
          </w:tcPr>
          <w:p w:rsidR="006B0A7F" w:rsidRDefault="006B0A7F">
            <w:pPr>
              <w:widowControl/>
              <w:adjustRightInd w:val="0"/>
              <w:snapToGrid w:val="0"/>
              <w:spacing w:line="600" w:lineRule="exact"/>
              <w:jc w:val="center"/>
              <w:rPr>
                <w:rFonts w:eastAsia="方正仿宋_GBK"/>
                <w:kern w:val="0"/>
                <w:sz w:val="32"/>
                <w:szCs w:val="32"/>
              </w:rPr>
            </w:pPr>
          </w:p>
        </w:tc>
        <w:tc>
          <w:tcPr>
            <w:tcW w:w="2370"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50mg</w:t>
            </w:r>
          </w:p>
        </w:tc>
        <w:tc>
          <w:tcPr>
            <w:tcW w:w="1933"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74821</w:t>
            </w:r>
          </w:p>
        </w:tc>
      </w:tr>
      <w:tr w:rsidR="006B0A7F">
        <w:tc>
          <w:tcPr>
            <w:tcW w:w="788" w:type="dxa"/>
            <w:vMerge/>
          </w:tcPr>
          <w:p w:rsidR="006B0A7F" w:rsidRDefault="006B0A7F">
            <w:pPr>
              <w:widowControl/>
              <w:adjustRightInd w:val="0"/>
              <w:snapToGrid w:val="0"/>
              <w:spacing w:line="600" w:lineRule="exact"/>
              <w:jc w:val="center"/>
              <w:rPr>
                <w:rFonts w:eastAsia="方正仿宋_GBK"/>
                <w:kern w:val="0"/>
                <w:sz w:val="32"/>
                <w:szCs w:val="32"/>
              </w:rPr>
            </w:pPr>
          </w:p>
        </w:tc>
        <w:tc>
          <w:tcPr>
            <w:tcW w:w="3948" w:type="dxa"/>
            <w:vMerge/>
            <w:vAlign w:val="center"/>
          </w:tcPr>
          <w:p w:rsidR="006B0A7F" w:rsidRDefault="006B0A7F">
            <w:pPr>
              <w:widowControl/>
              <w:adjustRightInd w:val="0"/>
              <w:snapToGrid w:val="0"/>
              <w:spacing w:line="600" w:lineRule="exact"/>
              <w:jc w:val="center"/>
              <w:rPr>
                <w:rFonts w:eastAsia="方正仿宋_GBK"/>
                <w:kern w:val="0"/>
                <w:sz w:val="32"/>
                <w:szCs w:val="32"/>
              </w:rPr>
            </w:pPr>
          </w:p>
        </w:tc>
        <w:tc>
          <w:tcPr>
            <w:tcW w:w="2370"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60mg</w:t>
            </w:r>
          </w:p>
        </w:tc>
        <w:tc>
          <w:tcPr>
            <w:tcW w:w="1933"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131689</w:t>
            </w:r>
          </w:p>
        </w:tc>
      </w:tr>
      <w:tr w:rsidR="006B0A7F">
        <w:tc>
          <w:tcPr>
            <w:tcW w:w="788" w:type="dxa"/>
          </w:tcPr>
          <w:p w:rsidR="006B0A7F" w:rsidRDefault="00D60AA7">
            <w:pPr>
              <w:widowControl/>
              <w:adjustRightInd w:val="0"/>
              <w:snapToGrid w:val="0"/>
              <w:spacing w:line="600" w:lineRule="exact"/>
              <w:jc w:val="center"/>
              <w:rPr>
                <w:rFonts w:eastAsia="方正仿宋_GBK"/>
                <w:kern w:val="0"/>
                <w:sz w:val="32"/>
                <w:szCs w:val="32"/>
              </w:rPr>
            </w:pPr>
            <w:r>
              <w:rPr>
                <w:rFonts w:ascii="宋体" w:hAnsi="宋体" w:cs="宋体" w:hint="eastAsia"/>
                <w:color w:val="000000"/>
                <w:kern w:val="0"/>
                <w:sz w:val="22"/>
                <w:szCs w:val="22"/>
                <w:lang w:bidi="ar"/>
              </w:rPr>
              <w:t>3</w:t>
            </w:r>
          </w:p>
        </w:tc>
        <w:tc>
          <w:tcPr>
            <w:tcW w:w="3948" w:type="dxa"/>
            <w:vAlign w:val="center"/>
          </w:tcPr>
          <w:p w:rsidR="006B0A7F" w:rsidRDefault="00D60AA7">
            <w:pPr>
              <w:widowControl/>
              <w:adjustRightInd w:val="0"/>
              <w:snapToGrid w:val="0"/>
              <w:spacing w:line="600" w:lineRule="exact"/>
              <w:jc w:val="center"/>
              <w:rPr>
                <w:rFonts w:eastAsia="方正仿宋_GBK"/>
                <w:kern w:val="0"/>
                <w:sz w:val="32"/>
                <w:szCs w:val="32"/>
              </w:rPr>
            </w:pPr>
            <w:r>
              <w:rPr>
                <w:rFonts w:ascii="宋体" w:hAnsi="宋体" w:cs="宋体"/>
                <w:color w:val="000000"/>
                <w:kern w:val="0"/>
                <w:sz w:val="22"/>
                <w:szCs w:val="22"/>
                <w:lang w:bidi="ar"/>
              </w:rPr>
              <w:t>▲</w:t>
            </w:r>
            <w:proofErr w:type="gramStart"/>
            <w:r>
              <w:rPr>
                <w:rFonts w:ascii="宋体" w:hAnsi="宋体" w:cs="宋体"/>
                <w:color w:val="000000"/>
                <w:kern w:val="0"/>
                <w:sz w:val="22"/>
                <w:szCs w:val="22"/>
                <w:lang w:bidi="ar"/>
              </w:rPr>
              <w:t>碘海醇</w:t>
            </w:r>
            <w:proofErr w:type="gramEnd"/>
            <w:r>
              <w:rPr>
                <w:rFonts w:ascii="宋体" w:hAnsi="宋体" w:cs="宋体"/>
                <w:color w:val="000000"/>
                <w:kern w:val="0"/>
                <w:sz w:val="22"/>
                <w:szCs w:val="22"/>
                <w:lang w:bidi="ar"/>
              </w:rPr>
              <w:t>注射剂（P6-7）</w:t>
            </w:r>
          </w:p>
        </w:tc>
        <w:tc>
          <w:tcPr>
            <w:tcW w:w="2370"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20ml:6g(I)</w:t>
            </w:r>
          </w:p>
        </w:tc>
        <w:tc>
          <w:tcPr>
            <w:tcW w:w="1933"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1547</w:t>
            </w:r>
          </w:p>
        </w:tc>
      </w:tr>
      <w:tr w:rsidR="006B0A7F">
        <w:tc>
          <w:tcPr>
            <w:tcW w:w="788" w:type="dxa"/>
            <w:vMerge w:val="restart"/>
          </w:tcPr>
          <w:p w:rsidR="006B0A7F" w:rsidRDefault="00D60AA7">
            <w:pPr>
              <w:widowControl/>
              <w:adjustRightInd w:val="0"/>
              <w:snapToGrid w:val="0"/>
              <w:spacing w:line="600" w:lineRule="exact"/>
              <w:jc w:val="center"/>
              <w:rPr>
                <w:rFonts w:eastAsia="方正仿宋_GBK"/>
                <w:kern w:val="0"/>
                <w:sz w:val="32"/>
                <w:szCs w:val="32"/>
              </w:rPr>
            </w:pPr>
            <w:r>
              <w:rPr>
                <w:rFonts w:ascii="宋体" w:hAnsi="宋体" w:cs="宋体" w:hint="eastAsia"/>
                <w:color w:val="000000"/>
                <w:kern w:val="0"/>
                <w:sz w:val="22"/>
                <w:szCs w:val="22"/>
                <w:lang w:bidi="ar"/>
              </w:rPr>
              <w:t>4</w:t>
            </w:r>
          </w:p>
        </w:tc>
        <w:tc>
          <w:tcPr>
            <w:tcW w:w="3948" w:type="dxa"/>
            <w:vMerge w:val="restart"/>
            <w:vAlign w:val="center"/>
          </w:tcPr>
          <w:p w:rsidR="006B0A7F" w:rsidRDefault="00D60AA7">
            <w:pPr>
              <w:widowControl/>
              <w:adjustRightInd w:val="0"/>
              <w:snapToGrid w:val="0"/>
              <w:spacing w:line="600" w:lineRule="exact"/>
              <w:jc w:val="center"/>
              <w:rPr>
                <w:rFonts w:eastAsia="方正仿宋_GBK"/>
                <w:kern w:val="0"/>
                <w:sz w:val="32"/>
                <w:szCs w:val="32"/>
              </w:rPr>
            </w:pPr>
            <w:r>
              <w:rPr>
                <w:rFonts w:ascii="宋体" w:hAnsi="宋体" w:cs="宋体"/>
                <w:color w:val="000000"/>
                <w:kern w:val="0"/>
                <w:sz w:val="22"/>
                <w:szCs w:val="22"/>
                <w:lang w:bidi="ar"/>
              </w:rPr>
              <w:t>▲</w:t>
            </w:r>
            <w:proofErr w:type="gramStart"/>
            <w:r>
              <w:rPr>
                <w:rFonts w:ascii="宋体" w:hAnsi="宋体" w:cs="宋体"/>
                <w:color w:val="000000"/>
                <w:kern w:val="0"/>
                <w:sz w:val="22"/>
                <w:szCs w:val="22"/>
                <w:lang w:bidi="ar"/>
              </w:rPr>
              <w:t>碘海醇</w:t>
            </w:r>
            <w:proofErr w:type="gramEnd"/>
            <w:r>
              <w:rPr>
                <w:rFonts w:ascii="宋体" w:hAnsi="宋体" w:cs="宋体"/>
                <w:color w:val="000000"/>
                <w:kern w:val="0"/>
                <w:sz w:val="22"/>
                <w:szCs w:val="22"/>
                <w:lang w:bidi="ar"/>
              </w:rPr>
              <w:t>注射剂（P6-7）</w:t>
            </w:r>
          </w:p>
        </w:tc>
        <w:tc>
          <w:tcPr>
            <w:tcW w:w="2370"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20ml:7g(I)</w:t>
            </w:r>
          </w:p>
        </w:tc>
        <w:tc>
          <w:tcPr>
            <w:tcW w:w="1933"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80</w:t>
            </w:r>
          </w:p>
        </w:tc>
      </w:tr>
      <w:tr w:rsidR="006B0A7F">
        <w:tc>
          <w:tcPr>
            <w:tcW w:w="788" w:type="dxa"/>
            <w:vMerge/>
          </w:tcPr>
          <w:p w:rsidR="006B0A7F" w:rsidRDefault="006B0A7F">
            <w:pPr>
              <w:widowControl/>
              <w:adjustRightInd w:val="0"/>
              <w:snapToGrid w:val="0"/>
              <w:spacing w:line="600" w:lineRule="exact"/>
              <w:jc w:val="center"/>
              <w:rPr>
                <w:rFonts w:eastAsia="方正仿宋_GBK"/>
                <w:kern w:val="0"/>
                <w:sz w:val="32"/>
                <w:szCs w:val="32"/>
              </w:rPr>
            </w:pPr>
          </w:p>
        </w:tc>
        <w:tc>
          <w:tcPr>
            <w:tcW w:w="3948" w:type="dxa"/>
            <w:vMerge/>
            <w:vAlign w:val="center"/>
          </w:tcPr>
          <w:p w:rsidR="006B0A7F" w:rsidRDefault="006B0A7F">
            <w:pPr>
              <w:widowControl/>
              <w:adjustRightInd w:val="0"/>
              <w:snapToGrid w:val="0"/>
              <w:spacing w:line="600" w:lineRule="exact"/>
              <w:jc w:val="center"/>
              <w:rPr>
                <w:rFonts w:eastAsia="方正仿宋_GBK"/>
                <w:kern w:val="0"/>
                <w:sz w:val="32"/>
                <w:szCs w:val="32"/>
              </w:rPr>
            </w:pPr>
          </w:p>
        </w:tc>
        <w:tc>
          <w:tcPr>
            <w:tcW w:w="2370"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200ml:70g(I)</w:t>
            </w:r>
          </w:p>
        </w:tc>
        <w:tc>
          <w:tcPr>
            <w:tcW w:w="1933"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56</w:t>
            </w:r>
          </w:p>
        </w:tc>
      </w:tr>
      <w:tr w:rsidR="006B0A7F">
        <w:trPr>
          <w:trHeight w:val="395"/>
        </w:trPr>
        <w:tc>
          <w:tcPr>
            <w:tcW w:w="788" w:type="dxa"/>
            <w:vAlign w:val="center"/>
          </w:tcPr>
          <w:p w:rsidR="006B0A7F" w:rsidRDefault="00D60AA7">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lastRenderedPageBreak/>
              <w:t>5</w:t>
            </w:r>
          </w:p>
        </w:tc>
        <w:tc>
          <w:tcPr>
            <w:tcW w:w="3948" w:type="dxa"/>
            <w:vAlign w:val="center"/>
          </w:tcPr>
          <w:p w:rsidR="006B0A7F" w:rsidRDefault="00D60AA7">
            <w:pPr>
              <w:widowControl/>
              <w:tabs>
                <w:tab w:val="left" w:pos="1752"/>
              </w:tabs>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碘克沙醇</w:t>
            </w:r>
            <w:proofErr w:type="gramEnd"/>
            <w:r>
              <w:rPr>
                <w:rFonts w:ascii="宋体" w:hAnsi="宋体" w:cs="宋体" w:hint="eastAsia"/>
                <w:color w:val="000000"/>
                <w:kern w:val="0"/>
                <w:sz w:val="22"/>
                <w:szCs w:val="22"/>
                <w:lang w:bidi="ar"/>
              </w:rPr>
              <w:t>注射剂（P7）</w:t>
            </w:r>
          </w:p>
        </w:tc>
        <w:tc>
          <w:tcPr>
            <w:tcW w:w="2370"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50ml:16g(I)</w:t>
            </w:r>
          </w:p>
        </w:tc>
        <w:tc>
          <w:tcPr>
            <w:tcW w:w="1933"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20352</w:t>
            </w:r>
          </w:p>
        </w:tc>
      </w:tr>
      <w:tr w:rsidR="006B0A7F">
        <w:tc>
          <w:tcPr>
            <w:tcW w:w="788" w:type="dxa"/>
            <w:vMerge w:val="restart"/>
            <w:vAlign w:val="center"/>
          </w:tcPr>
          <w:p w:rsidR="006B0A7F" w:rsidRDefault="00D60AA7">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6</w:t>
            </w:r>
          </w:p>
        </w:tc>
        <w:tc>
          <w:tcPr>
            <w:tcW w:w="3948" w:type="dxa"/>
            <w:vMerge w:val="restart"/>
            <w:vAlign w:val="center"/>
          </w:tcPr>
          <w:p w:rsidR="006B0A7F" w:rsidRDefault="00D60AA7">
            <w:pPr>
              <w:widowControl/>
              <w:tabs>
                <w:tab w:val="left" w:pos="1752"/>
              </w:tabs>
              <w:adjustRightInd w:val="0"/>
              <w:snapToGrid w:val="0"/>
              <w:spacing w:line="3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▲脂肪乳氨基酸葡萄糖注射剂（P16-17）</w:t>
            </w:r>
          </w:p>
        </w:tc>
        <w:tc>
          <w:tcPr>
            <w:tcW w:w="2370"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900ml</w:t>
            </w:r>
          </w:p>
        </w:tc>
        <w:tc>
          <w:tcPr>
            <w:tcW w:w="1933"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3300</w:t>
            </w:r>
          </w:p>
        </w:tc>
      </w:tr>
      <w:tr w:rsidR="006B0A7F">
        <w:tc>
          <w:tcPr>
            <w:tcW w:w="788" w:type="dxa"/>
            <w:vMerge/>
          </w:tcPr>
          <w:p w:rsidR="006B0A7F" w:rsidRDefault="006B0A7F">
            <w:pPr>
              <w:widowControl/>
              <w:tabs>
                <w:tab w:val="left" w:pos="1752"/>
              </w:tabs>
              <w:adjustRightInd w:val="0"/>
              <w:snapToGrid w:val="0"/>
              <w:spacing w:line="600" w:lineRule="exact"/>
              <w:jc w:val="left"/>
              <w:rPr>
                <w:rFonts w:ascii="宋体" w:hAnsi="宋体" w:cs="宋体"/>
                <w:color w:val="000000"/>
                <w:kern w:val="0"/>
                <w:sz w:val="22"/>
                <w:szCs w:val="22"/>
                <w:lang w:bidi="ar"/>
              </w:rPr>
            </w:pPr>
          </w:p>
        </w:tc>
        <w:tc>
          <w:tcPr>
            <w:tcW w:w="3948" w:type="dxa"/>
            <w:vMerge/>
            <w:vAlign w:val="center"/>
          </w:tcPr>
          <w:p w:rsidR="006B0A7F" w:rsidRDefault="006B0A7F">
            <w:pPr>
              <w:widowControl/>
              <w:tabs>
                <w:tab w:val="left" w:pos="1752"/>
              </w:tabs>
              <w:adjustRightInd w:val="0"/>
              <w:snapToGrid w:val="0"/>
              <w:spacing w:line="600" w:lineRule="exact"/>
              <w:jc w:val="center"/>
              <w:rPr>
                <w:rFonts w:ascii="宋体" w:hAnsi="宋体" w:cs="宋体"/>
                <w:color w:val="000000"/>
                <w:kern w:val="0"/>
                <w:sz w:val="22"/>
                <w:szCs w:val="22"/>
                <w:lang w:bidi="ar"/>
              </w:rPr>
            </w:pPr>
          </w:p>
        </w:tc>
        <w:tc>
          <w:tcPr>
            <w:tcW w:w="2370"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1920ml</w:t>
            </w:r>
          </w:p>
        </w:tc>
        <w:tc>
          <w:tcPr>
            <w:tcW w:w="1933"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4843</w:t>
            </w:r>
          </w:p>
        </w:tc>
      </w:tr>
      <w:tr w:rsidR="006B0A7F">
        <w:tc>
          <w:tcPr>
            <w:tcW w:w="788" w:type="dxa"/>
            <w:vMerge/>
            <w:vAlign w:val="center"/>
          </w:tcPr>
          <w:p w:rsidR="006B0A7F" w:rsidRDefault="006B0A7F">
            <w:pPr>
              <w:widowControl/>
              <w:jc w:val="center"/>
              <w:textAlignment w:val="center"/>
              <w:rPr>
                <w:rFonts w:ascii="宋体" w:hAnsi="宋体" w:cs="宋体"/>
                <w:color w:val="000000"/>
                <w:kern w:val="0"/>
                <w:sz w:val="22"/>
                <w:szCs w:val="22"/>
                <w:lang w:bidi="ar"/>
              </w:rPr>
            </w:pPr>
          </w:p>
        </w:tc>
        <w:tc>
          <w:tcPr>
            <w:tcW w:w="3948" w:type="dxa"/>
            <w:vMerge/>
            <w:vAlign w:val="center"/>
          </w:tcPr>
          <w:p w:rsidR="006B0A7F" w:rsidRDefault="006B0A7F">
            <w:pPr>
              <w:widowControl/>
              <w:tabs>
                <w:tab w:val="left" w:pos="1752"/>
              </w:tabs>
              <w:adjustRightInd w:val="0"/>
              <w:snapToGrid w:val="0"/>
              <w:spacing w:line="600" w:lineRule="exact"/>
              <w:jc w:val="center"/>
              <w:rPr>
                <w:rFonts w:ascii="宋体" w:hAnsi="宋体" w:cs="宋体"/>
                <w:color w:val="000000"/>
                <w:kern w:val="0"/>
                <w:sz w:val="22"/>
                <w:szCs w:val="22"/>
                <w:lang w:bidi="ar"/>
              </w:rPr>
            </w:pPr>
          </w:p>
        </w:tc>
        <w:tc>
          <w:tcPr>
            <w:tcW w:w="2370"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2400ml</w:t>
            </w:r>
          </w:p>
        </w:tc>
        <w:tc>
          <w:tcPr>
            <w:tcW w:w="1933" w:type="dxa"/>
            <w:vAlign w:val="center"/>
          </w:tcPr>
          <w:p w:rsidR="006B0A7F" w:rsidRDefault="00D60AA7">
            <w:pPr>
              <w:widowControl/>
              <w:adjustRightInd w:val="0"/>
              <w:snapToGrid w:val="0"/>
              <w:spacing w:line="600" w:lineRule="exact"/>
              <w:jc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50</w:t>
            </w:r>
          </w:p>
        </w:tc>
      </w:tr>
    </w:tbl>
    <w:p w:rsidR="006B0A7F" w:rsidRDefault="006B0A7F">
      <w:pPr>
        <w:adjustRightInd w:val="0"/>
        <w:snapToGrid w:val="0"/>
        <w:spacing w:line="360" w:lineRule="auto"/>
        <w:rPr>
          <w:rFonts w:ascii="黑体" w:eastAsia="黑体" w:hAnsi="黑体"/>
          <w:b/>
          <w:color w:val="000000" w:themeColor="text1"/>
          <w:sz w:val="32"/>
          <w:szCs w:val="32"/>
        </w:rPr>
      </w:pP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四、申报资格</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符合以下申报要求的企业须在</w:t>
      </w:r>
      <w:r w:rsidRPr="004769F8">
        <w:rPr>
          <w:rFonts w:ascii="方正仿宋简体" w:eastAsia="方正仿宋简体" w:hAnsi="宋体" w:hint="eastAsia"/>
          <w:color w:val="000000" w:themeColor="text1"/>
          <w:sz w:val="32"/>
          <w:szCs w:val="32"/>
        </w:rPr>
        <w:t>规定时间</w:t>
      </w:r>
      <w:r>
        <w:rPr>
          <w:rFonts w:ascii="方正仿宋简体" w:eastAsia="方正仿宋简体" w:hAnsi="宋体" w:hint="eastAsia"/>
          <w:color w:val="000000" w:themeColor="text1"/>
          <w:sz w:val="32"/>
          <w:szCs w:val="32"/>
        </w:rPr>
        <w:t>提交申报材料，未提交的，将影响该企业所涉药品在云南省内的集中采购活动。</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（一）申报企业资格</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药品上市许可持有人、国内药品生产企业、药品上市许可持有人（为境外企业）指定的进口药品全国总代理。</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（二）申报品种资格</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属于残缺规格采购目录范围并获得国内有效注册批件的上市药品，且满足以下要求之一：</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1．原</w:t>
      </w:r>
      <w:proofErr w:type="gramStart"/>
      <w:r>
        <w:rPr>
          <w:rFonts w:ascii="方正仿宋简体" w:eastAsia="方正仿宋简体" w:hAnsi="宋体" w:hint="eastAsia"/>
          <w:color w:val="000000" w:themeColor="text1"/>
          <w:sz w:val="32"/>
          <w:szCs w:val="32"/>
        </w:rPr>
        <w:t>研</w:t>
      </w:r>
      <w:proofErr w:type="gramEnd"/>
      <w:r>
        <w:rPr>
          <w:rFonts w:ascii="方正仿宋简体" w:eastAsia="方正仿宋简体" w:hAnsi="宋体" w:hint="eastAsia"/>
          <w:color w:val="000000" w:themeColor="text1"/>
          <w:sz w:val="32"/>
          <w:szCs w:val="32"/>
        </w:rPr>
        <w:t>药及国家药品监督管理局发布的仿制药质量和疗效一致性评价参比制剂；</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2．通过国家药品监督管理局仿制药和疗效一致性评价的仿制药品；</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3．根据《国家食品药品监督管理总局关于发布化学药品注册分类改革工作方案的公告》(2016年第51号）或《国家药监局关于发布化学药品注册分类及申报资料要求的通告》(2020年第44号），按化学药品注册分类批准，并证明</w:t>
      </w:r>
      <w:r>
        <w:rPr>
          <w:rFonts w:ascii="方正仿宋简体" w:eastAsia="方正仿宋简体" w:hAnsi="宋体" w:hint="eastAsia"/>
          <w:color w:val="000000" w:themeColor="text1"/>
          <w:sz w:val="32"/>
          <w:szCs w:val="32"/>
        </w:rPr>
        <w:lastRenderedPageBreak/>
        <w:t>质量和疗效与参比制剂一致的仿制药品；</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4．纳入《中国上市药品目录集》的药品。</w:t>
      </w: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五、申报材料递交截止时间和地点</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sidRPr="00FC08AD">
        <w:rPr>
          <w:rFonts w:ascii="方正仿宋简体" w:eastAsia="方正仿宋简体" w:hAnsi="宋体" w:hint="eastAsia"/>
          <w:color w:val="000000" w:themeColor="text1"/>
          <w:sz w:val="32"/>
          <w:szCs w:val="32"/>
        </w:rPr>
        <w:t>2022年1月</w:t>
      </w:r>
      <w:r w:rsidR="00FC08AD" w:rsidRPr="00FC08AD">
        <w:rPr>
          <w:rFonts w:ascii="方正仿宋简体" w:eastAsia="方正仿宋简体" w:hAnsi="宋体" w:hint="eastAsia"/>
          <w:color w:val="000000" w:themeColor="text1"/>
          <w:sz w:val="32"/>
          <w:szCs w:val="32"/>
        </w:rPr>
        <w:t>14</w:t>
      </w:r>
      <w:r w:rsidRPr="00FC08AD">
        <w:rPr>
          <w:rFonts w:ascii="方正仿宋简体" w:eastAsia="方正仿宋简体" w:hAnsi="宋体" w:hint="eastAsia"/>
          <w:color w:val="000000" w:themeColor="text1"/>
          <w:sz w:val="32"/>
          <w:szCs w:val="32"/>
        </w:rPr>
        <w:t>日（星期</w:t>
      </w:r>
      <w:r w:rsidR="00FC08AD" w:rsidRPr="00FC08AD">
        <w:rPr>
          <w:rFonts w:ascii="方正仿宋简体" w:eastAsia="方正仿宋简体" w:hAnsi="宋体" w:hint="eastAsia"/>
          <w:color w:val="000000" w:themeColor="text1"/>
          <w:sz w:val="32"/>
          <w:szCs w:val="32"/>
        </w:rPr>
        <w:t>五</w:t>
      </w:r>
      <w:r w:rsidRPr="00FC08AD">
        <w:rPr>
          <w:rFonts w:ascii="方正仿宋简体" w:eastAsia="方正仿宋简体" w:hAnsi="宋体" w:hint="eastAsia"/>
          <w:color w:val="000000" w:themeColor="text1"/>
          <w:sz w:val="32"/>
          <w:szCs w:val="32"/>
        </w:rPr>
        <w:t>）上午9点开始接收申报材料。</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（一）递交截止时间：2022年1月</w:t>
      </w:r>
      <w:r w:rsidR="00FA4473">
        <w:rPr>
          <w:rFonts w:ascii="方正仿宋简体" w:eastAsia="方正仿宋简体" w:hAnsi="宋体" w:hint="eastAsia"/>
          <w:color w:val="000000" w:themeColor="text1"/>
          <w:sz w:val="32"/>
          <w:szCs w:val="32"/>
        </w:rPr>
        <w:t>14</w:t>
      </w:r>
      <w:r>
        <w:rPr>
          <w:rFonts w:ascii="方正仿宋简体" w:eastAsia="方正仿宋简体" w:hAnsi="宋体" w:hint="eastAsia"/>
          <w:color w:val="000000" w:themeColor="text1"/>
          <w:sz w:val="32"/>
          <w:szCs w:val="32"/>
        </w:rPr>
        <w:t>日（星期</w:t>
      </w:r>
      <w:r w:rsidR="00FA4473">
        <w:rPr>
          <w:rFonts w:ascii="方正仿宋简体" w:eastAsia="方正仿宋简体" w:hAnsi="宋体" w:hint="eastAsia"/>
          <w:color w:val="000000" w:themeColor="text1"/>
          <w:sz w:val="32"/>
          <w:szCs w:val="32"/>
        </w:rPr>
        <w:t>五</w:t>
      </w:r>
      <w:r>
        <w:rPr>
          <w:rFonts w:ascii="方正仿宋简体" w:eastAsia="方正仿宋简体" w:hAnsi="宋体" w:hint="eastAsia"/>
          <w:color w:val="000000" w:themeColor="text1"/>
          <w:sz w:val="32"/>
          <w:szCs w:val="32"/>
        </w:rPr>
        <w:t>）上午10点；</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（二）地点：昆明市高</w:t>
      </w:r>
      <w:proofErr w:type="gramStart"/>
      <w:r>
        <w:rPr>
          <w:rFonts w:ascii="方正仿宋简体" w:eastAsia="方正仿宋简体" w:hAnsi="宋体" w:hint="eastAsia"/>
          <w:color w:val="000000" w:themeColor="text1"/>
          <w:sz w:val="32"/>
          <w:szCs w:val="32"/>
        </w:rPr>
        <w:t>新区科</w:t>
      </w:r>
      <w:proofErr w:type="gramEnd"/>
      <w:r>
        <w:rPr>
          <w:rFonts w:ascii="方正仿宋简体" w:eastAsia="方正仿宋简体" w:hAnsi="宋体" w:hint="eastAsia"/>
          <w:color w:val="000000" w:themeColor="text1"/>
          <w:sz w:val="32"/>
          <w:szCs w:val="32"/>
        </w:rPr>
        <w:t>发路269号交易大厦2楼</w:t>
      </w:r>
      <w:r w:rsidRPr="004769F8">
        <w:rPr>
          <w:rFonts w:ascii="方正仿宋简体" w:eastAsia="方正仿宋简体" w:hAnsi="宋体" w:hint="eastAsia"/>
          <w:color w:val="000000" w:themeColor="text1"/>
          <w:sz w:val="32"/>
          <w:szCs w:val="32"/>
        </w:rPr>
        <w:t>开标厅</w:t>
      </w:r>
      <w:r w:rsidR="00FA4473">
        <w:rPr>
          <w:rFonts w:ascii="方正仿宋简体" w:eastAsia="方正仿宋简体" w:hAnsi="宋体" w:hint="eastAsia"/>
          <w:color w:val="000000" w:themeColor="text1"/>
          <w:sz w:val="32"/>
          <w:szCs w:val="32"/>
        </w:rPr>
        <w:t>3</w:t>
      </w:r>
      <w:r w:rsidRPr="004769F8">
        <w:rPr>
          <w:rFonts w:ascii="方正仿宋简体" w:eastAsia="方正仿宋简体" w:hAnsi="宋体" w:hint="eastAsia"/>
          <w:color w:val="000000" w:themeColor="text1"/>
          <w:sz w:val="32"/>
          <w:szCs w:val="32"/>
        </w:rPr>
        <w:t>。</w:t>
      </w: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六、开标时间及地点</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（一）开标时间同投标截止时间；</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（二）地点：昆明高</w:t>
      </w:r>
      <w:proofErr w:type="gramStart"/>
      <w:r>
        <w:rPr>
          <w:rFonts w:ascii="方正仿宋简体" w:eastAsia="方正仿宋简体" w:hAnsi="宋体" w:hint="eastAsia"/>
          <w:color w:val="000000" w:themeColor="text1"/>
          <w:sz w:val="32"/>
          <w:szCs w:val="32"/>
        </w:rPr>
        <w:t>新区科</w:t>
      </w:r>
      <w:proofErr w:type="gramEnd"/>
      <w:r>
        <w:rPr>
          <w:rFonts w:ascii="方正仿宋简体" w:eastAsia="方正仿宋简体" w:hAnsi="宋体" w:hint="eastAsia"/>
          <w:color w:val="000000" w:themeColor="text1"/>
          <w:sz w:val="32"/>
          <w:szCs w:val="32"/>
        </w:rPr>
        <w:t>发路269号交易大厦2楼开标厅</w:t>
      </w:r>
      <w:r w:rsidR="00FA4473">
        <w:rPr>
          <w:rFonts w:ascii="方正仿宋简体" w:eastAsia="方正仿宋简体" w:hAnsi="宋体" w:hint="eastAsia"/>
          <w:color w:val="000000" w:themeColor="text1"/>
          <w:sz w:val="32"/>
          <w:szCs w:val="32"/>
        </w:rPr>
        <w:t>3</w:t>
      </w:r>
      <w:r>
        <w:rPr>
          <w:rFonts w:ascii="方正仿宋简体" w:eastAsia="方正仿宋简体" w:hAnsi="宋体" w:hint="eastAsia"/>
          <w:color w:val="000000" w:themeColor="text1"/>
          <w:sz w:val="32"/>
          <w:szCs w:val="32"/>
        </w:rPr>
        <w:t>。</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注：逾期送达的或者未送达指定地点的申报材料，不予受理。</w:t>
      </w: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七、参与本次集中采购工作的具体要求及格式，详见《采购文件》各章节。</w:t>
      </w:r>
    </w:p>
    <w:p w:rsidR="00AF6BA1" w:rsidRDefault="00D60AA7" w:rsidP="00AF6BA1">
      <w:pPr>
        <w:adjustRightInd w:val="0"/>
        <w:snapToGrid w:val="0"/>
        <w:spacing w:line="600" w:lineRule="exact"/>
        <w:ind w:firstLineChars="200" w:firstLine="640"/>
        <w:rPr>
          <w:rFonts w:ascii="黑体" w:eastAsia="黑体" w:hAnsi="黑体"/>
          <w:color w:val="000000" w:themeColor="text1"/>
          <w:sz w:val="32"/>
          <w:szCs w:val="32"/>
        </w:rPr>
      </w:pPr>
      <w:r w:rsidRPr="00AF6BA1">
        <w:rPr>
          <w:rFonts w:ascii="黑体" w:eastAsia="黑体" w:hAnsi="黑体" w:hint="eastAsia"/>
          <w:color w:val="000000" w:themeColor="text1"/>
          <w:sz w:val="32"/>
          <w:szCs w:val="32"/>
        </w:rPr>
        <w:t>八、</w:t>
      </w:r>
      <w:r w:rsidR="00AF6BA1" w:rsidRPr="00AF6BA1">
        <w:rPr>
          <w:rFonts w:ascii="黑体" w:eastAsia="黑体" w:hAnsi="黑体" w:hint="eastAsia"/>
          <w:color w:val="000000" w:themeColor="text1"/>
          <w:sz w:val="32"/>
          <w:szCs w:val="32"/>
        </w:rPr>
        <w:t>严格落实《昆明市疾病预防控制中心紧急提示》，开标日前14天有中高风险等级地区旅居史的人员，不得作为企业代表参与申报</w:t>
      </w:r>
      <w:r w:rsidR="00AF6BA1">
        <w:rPr>
          <w:rFonts w:ascii="黑体" w:eastAsia="黑体" w:hAnsi="黑体" w:hint="eastAsia"/>
          <w:color w:val="000000" w:themeColor="text1"/>
          <w:sz w:val="32"/>
          <w:szCs w:val="32"/>
        </w:rPr>
        <w:t>。企业代表</w:t>
      </w:r>
      <w:r w:rsidR="00AF6BA1" w:rsidRPr="00AF6BA1">
        <w:rPr>
          <w:rFonts w:ascii="黑体" w:eastAsia="黑体" w:hAnsi="黑体" w:hint="eastAsia"/>
          <w:color w:val="000000" w:themeColor="text1"/>
          <w:sz w:val="32"/>
          <w:szCs w:val="32"/>
        </w:rPr>
        <w:t>从外地到</w:t>
      </w:r>
      <w:proofErr w:type="gramStart"/>
      <w:r w:rsidR="00AF6BA1" w:rsidRPr="00AF6BA1">
        <w:rPr>
          <w:rFonts w:ascii="黑体" w:eastAsia="黑体" w:hAnsi="黑体" w:hint="eastAsia"/>
          <w:color w:val="000000" w:themeColor="text1"/>
          <w:sz w:val="32"/>
          <w:szCs w:val="32"/>
        </w:rPr>
        <w:t>昆返昆后</w:t>
      </w:r>
      <w:proofErr w:type="gramEnd"/>
      <w:r w:rsidR="00AF6BA1" w:rsidRPr="00AF6BA1">
        <w:rPr>
          <w:rFonts w:ascii="黑体" w:eastAsia="黑体" w:hAnsi="黑体" w:hint="eastAsia"/>
          <w:color w:val="000000" w:themeColor="text1"/>
          <w:sz w:val="32"/>
          <w:szCs w:val="32"/>
        </w:rPr>
        <w:t>主动做一次核酸检测</w:t>
      </w:r>
      <w:r w:rsidR="00AF6BA1">
        <w:rPr>
          <w:rFonts w:ascii="黑体" w:eastAsia="黑体" w:hAnsi="黑体" w:hint="eastAsia"/>
          <w:color w:val="000000" w:themeColor="text1"/>
          <w:sz w:val="32"/>
          <w:szCs w:val="32"/>
        </w:rPr>
        <w:t>，并持</w:t>
      </w:r>
      <w:r w:rsidR="00AF6BA1" w:rsidRPr="00AF6BA1">
        <w:rPr>
          <w:rFonts w:ascii="黑体" w:eastAsia="黑体" w:hAnsi="黑体" w:hint="eastAsia"/>
          <w:color w:val="000000" w:themeColor="text1"/>
          <w:sz w:val="32"/>
          <w:szCs w:val="32"/>
        </w:rPr>
        <w:t>48小时内核酸</w:t>
      </w:r>
      <w:r w:rsidR="00294D7E">
        <w:rPr>
          <w:rFonts w:ascii="黑体" w:eastAsia="黑体" w:hAnsi="黑体" w:hint="eastAsia"/>
          <w:color w:val="000000" w:themeColor="text1"/>
          <w:sz w:val="32"/>
          <w:szCs w:val="32"/>
        </w:rPr>
        <w:t>阴性</w:t>
      </w:r>
      <w:r w:rsidR="00AF6BA1" w:rsidRPr="00AF6BA1">
        <w:rPr>
          <w:rFonts w:ascii="黑体" w:eastAsia="黑体" w:hAnsi="黑体" w:hint="eastAsia"/>
          <w:color w:val="000000" w:themeColor="text1"/>
          <w:sz w:val="32"/>
          <w:szCs w:val="32"/>
        </w:rPr>
        <w:t>证明</w:t>
      </w:r>
      <w:r w:rsidR="00AF6BA1">
        <w:rPr>
          <w:rFonts w:ascii="黑体" w:eastAsia="黑体" w:hAnsi="黑体" w:hint="eastAsia"/>
          <w:color w:val="000000" w:themeColor="text1"/>
          <w:sz w:val="32"/>
          <w:szCs w:val="32"/>
        </w:rPr>
        <w:t>参与</w:t>
      </w:r>
      <w:r w:rsidR="00CA2FBD" w:rsidRPr="00FC08AD">
        <w:rPr>
          <w:rFonts w:ascii="黑体" w:eastAsia="黑体" w:hAnsi="黑体" w:hint="eastAsia"/>
          <w:color w:val="000000" w:themeColor="text1"/>
          <w:sz w:val="32"/>
          <w:szCs w:val="32"/>
        </w:rPr>
        <w:t>现场</w:t>
      </w:r>
      <w:r w:rsidR="00AF6BA1">
        <w:rPr>
          <w:rFonts w:ascii="黑体" w:eastAsia="黑体" w:hAnsi="黑体" w:hint="eastAsia"/>
          <w:color w:val="000000" w:themeColor="text1"/>
          <w:sz w:val="32"/>
          <w:szCs w:val="32"/>
        </w:rPr>
        <w:t>申报</w:t>
      </w:r>
      <w:r w:rsidR="00AF6BA1" w:rsidRPr="00AF6BA1">
        <w:rPr>
          <w:rFonts w:ascii="黑体" w:eastAsia="黑体" w:hAnsi="黑体" w:hint="eastAsia"/>
          <w:color w:val="000000" w:themeColor="text1"/>
          <w:sz w:val="32"/>
          <w:szCs w:val="32"/>
        </w:rPr>
        <w:t>。（参会人员需现场提供行程</w:t>
      </w:r>
      <w:r w:rsidR="00294D7E">
        <w:rPr>
          <w:rFonts w:ascii="黑体" w:eastAsia="黑体" w:hAnsi="黑体" w:hint="eastAsia"/>
          <w:color w:val="000000" w:themeColor="text1"/>
          <w:sz w:val="32"/>
          <w:szCs w:val="32"/>
        </w:rPr>
        <w:t>绿</w:t>
      </w:r>
      <w:r w:rsidR="00AF6BA1" w:rsidRPr="00AF6BA1">
        <w:rPr>
          <w:rFonts w:ascii="黑体" w:eastAsia="黑体" w:hAnsi="黑体" w:hint="eastAsia"/>
          <w:color w:val="000000" w:themeColor="text1"/>
          <w:sz w:val="32"/>
          <w:szCs w:val="32"/>
        </w:rPr>
        <w:t>码</w:t>
      </w:r>
      <w:r w:rsidR="00AF6BA1">
        <w:rPr>
          <w:rFonts w:ascii="黑体" w:eastAsia="黑体" w:hAnsi="黑体" w:hint="eastAsia"/>
          <w:color w:val="000000" w:themeColor="text1"/>
          <w:sz w:val="32"/>
          <w:szCs w:val="32"/>
        </w:rPr>
        <w:t>、</w:t>
      </w:r>
      <w:proofErr w:type="gramStart"/>
      <w:r w:rsidR="00AF6BA1" w:rsidRPr="00AF6BA1">
        <w:rPr>
          <w:rFonts w:ascii="黑体" w:eastAsia="黑体" w:hAnsi="黑体" w:hint="eastAsia"/>
          <w:color w:val="000000" w:themeColor="text1"/>
          <w:sz w:val="32"/>
          <w:szCs w:val="32"/>
        </w:rPr>
        <w:t>健康</w:t>
      </w:r>
      <w:r w:rsidR="00294D7E">
        <w:rPr>
          <w:rFonts w:ascii="黑体" w:eastAsia="黑体" w:hAnsi="黑体" w:hint="eastAsia"/>
          <w:color w:val="000000" w:themeColor="text1"/>
          <w:sz w:val="32"/>
          <w:szCs w:val="32"/>
        </w:rPr>
        <w:t>绿</w:t>
      </w:r>
      <w:r w:rsidR="00AF6BA1" w:rsidRPr="00AF6BA1">
        <w:rPr>
          <w:rFonts w:ascii="黑体" w:eastAsia="黑体" w:hAnsi="黑体" w:hint="eastAsia"/>
          <w:color w:val="000000" w:themeColor="text1"/>
          <w:sz w:val="32"/>
          <w:szCs w:val="32"/>
        </w:rPr>
        <w:t>码</w:t>
      </w:r>
      <w:proofErr w:type="gramEnd"/>
      <w:r w:rsidR="00AF6BA1">
        <w:rPr>
          <w:rFonts w:ascii="黑体" w:eastAsia="黑体" w:hAnsi="黑体" w:hint="eastAsia"/>
          <w:color w:val="000000" w:themeColor="text1"/>
          <w:sz w:val="32"/>
          <w:szCs w:val="32"/>
        </w:rPr>
        <w:t>和48小时内核酸</w:t>
      </w:r>
      <w:r w:rsidR="00294D7E">
        <w:rPr>
          <w:rFonts w:ascii="黑体" w:eastAsia="黑体" w:hAnsi="黑体" w:hint="eastAsia"/>
          <w:color w:val="000000" w:themeColor="text1"/>
          <w:sz w:val="32"/>
          <w:szCs w:val="32"/>
        </w:rPr>
        <w:t>阴性</w:t>
      </w:r>
      <w:r w:rsidR="00AF6BA1">
        <w:rPr>
          <w:rFonts w:ascii="黑体" w:eastAsia="黑体" w:hAnsi="黑体" w:hint="eastAsia"/>
          <w:color w:val="000000" w:themeColor="text1"/>
          <w:sz w:val="32"/>
          <w:szCs w:val="32"/>
        </w:rPr>
        <w:t>证明</w:t>
      </w:r>
      <w:r w:rsidR="00AF6BA1" w:rsidRPr="00AF6BA1">
        <w:rPr>
          <w:rFonts w:ascii="黑体" w:eastAsia="黑体" w:hAnsi="黑体" w:hint="eastAsia"/>
          <w:color w:val="000000" w:themeColor="text1"/>
          <w:sz w:val="32"/>
          <w:szCs w:val="32"/>
        </w:rPr>
        <w:t>进行查验）</w:t>
      </w: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lastRenderedPageBreak/>
        <w:t>九、联系人、联系方式及地址</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联系人：胡老师、陈老师</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联系电话：0871-65357873、65167613</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联系地址：昆明市高</w:t>
      </w:r>
      <w:proofErr w:type="gramStart"/>
      <w:r>
        <w:rPr>
          <w:rFonts w:ascii="方正仿宋简体" w:eastAsia="方正仿宋简体" w:hAnsi="宋体" w:hint="eastAsia"/>
          <w:color w:val="000000" w:themeColor="text1"/>
          <w:sz w:val="32"/>
          <w:szCs w:val="32"/>
        </w:rPr>
        <w:t>新区科</w:t>
      </w:r>
      <w:proofErr w:type="gramEnd"/>
      <w:r>
        <w:rPr>
          <w:rFonts w:ascii="方正仿宋简体" w:eastAsia="方正仿宋简体" w:hAnsi="宋体" w:hint="eastAsia"/>
          <w:color w:val="000000" w:themeColor="text1"/>
          <w:sz w:val="32"/>
          <w:szCs w:val="32"/>
        </w:rPr>
        <w:t>发路269号交易大厦6楼云南省政府采购和出让中心601、609室</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网址：</w:t>
      </w:r>
      <w:r>
        <w:rPr>
          <w:rFonts w:ascii="方正仿宋简体" w:eastAsia="方正仿宋简体" w:hAnsi="宋体"/>
          <w:color w:val="000000" w:themeColor="text1"/>
          <w:sz w:val="32"/>
          <w:szCs w:val="32"/>
        </w:rPr>
        <w:t>http://www.ynyyzb.com.c</w:t>
      </w:r>
      <w:r>
        <w:rPr>
          <w:rFonts w:ascii="方正仿宋简体" w:eastAsia="方正仿宋简体" w:hAnsi="宋体" w:hint="eastAsia"/>
          <w:color w:val="000000" w:themeColor="text1"/>
          <w:sz w:val="32"/>
          <w:szCs w:val="32"/>
        </w:rPr>
        <w:t>n</w:t>
      </w:r>
    </w:p>
    <w:p w:rsidR="006B0A7F" w:rsidRDefault="006B0A7F">
      <w:pPr>
        <w:adjustRightInd w:val="0"/>
        <w:snapToGrid w:val="0"/>
        <w:spacing w:line="600" w:lineRule="exact"/>
        <w:ind w:firstLineChars="200" w:firstLine="640"/>
        <w:rPr>
          <w:rFonts w:ascii="方正仿宋简体" w:eastAsia="方正仿宋简体" w:hAnsi="宋体"/>
          <w:color w:val="000000" w:themeColor="text1"/>
          <w:sz w:val="32"/>
          <w:szCs w:val="32"/>
        </w:rPr>
      </w:pPr>
    </w:p>
    <w:p w:rsidR="006B0A7F" w:rsidRDefault="0073169F" w:rsidP="0073169F">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附件：</w:t>
      </w:r>
      <w:r w:rsidRPr="0073169F">
        <w:rPr>
          <w:rFonts w:ascii="方正仿宋简体" w:eastAsia="方正仿宋简体" w:hAnsi="宋体" w:hint="eastAsia"/>
          <w:color w:val="000000" w:themeColor="text1"/>
          <w:sz w:val="32"/>
          <w:szCs w:val="32"/>
        </w:rPr>
        <w:t>云南省部分药品残缺规格集中带量采购文件</w:t>
      </w:r>
    </w:p>
    <w:p w:rsidR="0073169F" w:rsidRPr="0073169F" w:rsidRDefault="0073169F" w:rsidP="0073169F">
      <w:pPr>
        <w:adjustRightInd w:val="0"/>
        <w:snapToGrid w:val="0"/>
        <w:spacing w:line="600" w:lineRule="exact"/>
        <w:ind w:firstLineChars="200" w:firstLine="640"/>
        <w:rPr>
          <w:rFonts w:ascii="方正仿宋简体" w:eastAsia="方正仿宋简体" w:hAnsi="宋体"/>
          <w:color w:val="000000" w:themeColor="text1"/>
          <w:sz w:val="32"/>
          <w:szCs w:val="32"/>
        </w:rPr>
      </w:pPr>
      <w:r w:rsidRPr="0073169F">
        <w:rPr>
          <w:rFonts w:ascii="方正仿宋简体" w:eastAsia="方正仿宋简体" w:hAnsi="宋体" w:hint="eastAsia"/>
          <w:color w:val="000000" w:themeColor="text1"/>
          <w:sz w:val="32"/>
          <w:szCs w:val="32"/>
        </w:rPr>
        <w:t>附件1：云南省部分药品残缺规格集中带量采购文件资质证明材料填报要求（申报资料编制要求、装订方法和递交说明）</w:t>
      </w:r>
    </w:p>
    <w:p w:rsidR="0073169F" w:rsidRPr="0073169F" w:rsidRDefault="0073169F" w:rsidP="0073169F">
      <w:pPr>
        <w:adjustRightInd w:val="0"/>
        <w:snapToGrid w:val="0"/>
        <w:spacing w:line="600" w:lineRule="exact"/>
        <w:ind w:firstLineChars="200" w:firstLine="640"/>
        <w:rPr>
          <w:rFonts w:ascii="方正仿宋简体" w:eastAsia="方正仿宋简体" w:hAnsi="宋体"/>
          <w:color w:val="000000" w:themeColor="text1"/>
          <w:sz w:val="32"/>
          <w:szCs w:val="32"/>
        </w:rPr>
      </w:pPr>
      <w:r w:rsidRPr="0073169F">
        <w:rPr>
          <w:rFonts w:ascii="方正仿宋简体" w:eastAsia="方正仿宋简体" w:hAnsi="宋体" w:hint="eastAsia"/>
          <w:color w:val="000000" w:themeColor="text1"/>
          <w:sz w:val="32"/>
          <w:szCs w:val="32"/>
        </w:rPr>
        <w:t>附件2：报价信息表</w:t>
      </w:r>
    </w:p>
    <w:p w:rsidR="0073169F" w:rsidRPr="0073169F" w:rsidRDefault="0073169F" w:rsidP="0073169F">
      <w:pPr>
        <w:adjustRightInd w:val="0"/>
        <w:snapToGrid w:val="0"/>
        <w:spacing w:line="600" w:lineRule="exact"/>
        <w:ind w:firstLineChars="200" w:firstLine="640"/>
        <w:rPr>
          <w:rFonts w:ascii="方正仿宋简体" w:eastAsia="方正仿宋简体" w:hAnsi="宋体"/>
          <w:color w:val="000000" w:themeColor="text1"/>
          <w:sz w:val="32"/>
          <w:szCs w:val="32"/>
        </w:rPr>
      </w:pPr>
      <w:r w:rsidRPr="0073169F">
        <w:rPr>
          <w:rFonts w:ascii="方正仿宋简体" w:eastAsia="方正仿宋简体" w:hAnsi="宋体" w:hint="eastAsia"/>
          <w:color w:val="000000" w:themeColor="text1"/>
          <w:sz w:val="32"/>
          <w:szCs w:val="32"/>
        </w:rPr>
        <w:t>附件3：法定代表人授权书</w:t>
      </w:r>
    </w:p>
    <w:p w:rsidR="0073169F" w:rsidRPr="0073169F" w:rsidRDefault="0073169F" w:rsidP="0073169F">
      <w:pPr>
        <w:adjustRightInd w:val="0"/>
        <w:snapToGrid w:val="0"/>
        <w:spacing w:line="600" w:lineRule="exact"/>
        <w:ind w:firstLineChars="200" w:firstLine="640"/>
        <w:rPr>
          <w:rFonts w:ascii="方正仿宋简体" w:eastAsia="方正仿宋简体" w:hAnsi="宋体"/>
          <w:color w:val="000000" w:themeColor="text1"/>
          <w:sz w:val="32"/>
          <w:szCs w:val="32"/>
        </w:rPr>
      </w:pPr>
      <w:r w:rsidRPr="0073169F">
        <w:rPr>
          <w:rFonts w:ascii="方正仿宋简体" w:eastAsia="方正仿宋简体" w:hAnsi="宋体" w:hint="eastAsia"/>
          <w:color w:val="000000" w:themeColor="text1"/>
          <w:sz w:val="32"/>
          <w:szCs w:val="32"/>
        </w:rPr>
        <w:t>附件4：服务承诺函</w:t>
      </w:r>
    </w:p>
    <w:p w:rsidR="0073169F" w:rsidRPr="0073169F" w:rsidRDefault="0073169F" w:rsidP="0073169F">
      <w:pPr>
        <w:adjustRightInd w:val="0"/>
        <w:snapToGrid w:val="0"/>
        <w:spacing w:line="600" w:lineRule="exact"/>
        <w:ind w:firstLineChars="200" w:firstLine="640"/>
        <w:rPr>
          <w:rFonts w:ascii="方正仿宋简体" w:eastAsia="方正仿宋简体" w:hAnsi="宋体"/>
          <w:color w:val="000000" w:themeColor="text1"/>
          <w:sz w:val="32"/>
          <w:szCs w:val="32"/>
        </w:rPr>
      </w:pPr>
      <w:r w:rsidRPr="0073169F">
        <w:rPr>
          <w:rFonts w:ascii="方正仿宋简体" w:eastAsia="方正仿宋简体" w:hAnsi="宋体" w:hint="eastAsia"/>
          <w:color w:val="000000" w:themeColor="text1"/>
          <w:sz w:val="32"/>
          <w:szCs w:val="32"/>
        </w:rPr>
        <w:t>附件5：医药企业价格和营销行为信用承诺书</w:t>
      </w:r>
    </w:p>
    <w:p w:rsidR="006B0A7F" w:rsidRPr="0073169F" w:rsidRDefault="0073169F" w:rsidP="0073169F">
      <w:pPr>
        <w:adjustRightInd w:val="0"/>
        <w:snapToGrid w:val="0"/>
        <w:spacing w:line="600" w:lineRule="exact"/>
        <w:ind w:firstLineChars="200" w:firstLine="640"/>
        <w:rPr>
          <w:rFonts w:ascii="方正仿宋简体" w:eastAsia="方正仿宋简体" w:hAnsi="宋体"/>
          <w:color w:val="000000" w:themeColor="text1"/>
          <w:sz w:val="32"/>
          <w:szCs w:val="32"/>
        </w:rPr>
      </w:pPr>
      <w:r w:rsidRPr="0073169F">
        <w:rPr>
          <w:rFonts w:ascii="方正仿宋简体" w:eastAsia="方正仿宋简体" w:hAnsi="宋体" w:hint="eastAsia"/>
          <w:color w:val="000000" w:themeColor="text1"/>
          <w:sz w:val="32"/>
          <w:szCs w:val="32"/>
        </w:rPr>
        <w:t>附件6：申报材料封面样张</w:t>
      </w:r>
    </w:p>
    <w:p w:rsidR="006B0A7F" w:rsidRDefault="006B0A7F">
      <w:pPr>
        <w:adjustRightInd w:val="0"/>
        <w:snapToGrid w:val="0"/>
        <w:spacing w:line="600" w:lineRule="exact"/>
        <w:ind w:firstLineChars="200" w:firstLine="640"/>
        <w:rPr>
          <w:rFonts w:ascii="方正仿宋简体" w:eastAsia="方正仿宋简体" w:hAnsi="宋体"/>
          <w:color w:val="000000" w:themeColor="text1"/>
          <w:sz w:val="32"/>
          <w:szCs w:val="32"/>
        </w:rPr>
      </w:pPr>
    </w:p>
    <w:p w:rsidR="006B0A7F" w:rsidRDefault="0073169F" w:rsidP="0073169F">
      <w:pPr>
        <w:adjustRightInd w:val="0"/>
        <w:snapToGrid w:val="0"/>
        <w:spacing w:line="600" w:lineRule="exact"/>
        <w:ind w:firstLineChars="200" w:firstLine="640"/>
        <w:jc w:val="right"/>
        <w:rPr>
          <w:rFonts w:ascii="方正仿宋简体" w:eastAsia="方正仿宋简体" w:hAnsi="宋体"/>
          <w:color w:val="000000" w:themeColor="text1"/>
          <w:sz w:val="32"/>
          <w:szCs w:val="32"/>
        </w:rPr>
      </w:pPr>
      <w:r>
        <w:rPr>
          <w:rFonts w:ascii="方正仿宋简体" w:eastAsia="方正仿宋简体" w:hAnsi="宋体"/>
          <w:color w:val="000000" w:themeColor="text1"/>
          <w:sz w:val="32"/>
          <w:szCs w:val="32"/>
        </w:rPr>
        <w:t>2021年12月24日</w:t>
      </w:r>
    </w:p>
    <w:p w:rsidR="006B0A7F" w:rsidRDefault="006B0A7F">
      <w:pPr>
        <w:adjustRightInd w:val="0"/>
        <w:snapToGrid w:val="0"/>
        <w:spacing w:line="600" w:lineRule="exact"/>
        <w:ind w:firstLineChars="200" w:firstLine="640"/>
        <w:rPr>
          <w:rFonts w:ascii="方正仿宋简体" w:eastAsia="方正仿宋简体" w:hAnsi="宋体"/>
          <w:color w:val="000000" w:themeColor="text1"/>
          <w:sz w:val="32"/>
          <w:szCs w:val="32"/>
        </w:rPr>
      </w:pPr>
    </w:p>
    <w:p w:rsidR="006B0A7F" w:rsidRDefault="006B0A7F">
      <w:pPr>
        <w:adjustRightInd w:val="0"/>
        <w:snapToGrid w:val="0"/>
        <w:spacing w:line="600" w:lineRule="exact"/>
        <w:ind w:firstLineChars="200" w:firstLine="640"/>
        <w:rPr>
          <w:rFonts w:ascii="方正仿宋简体" w:eastAsia="方正仿宋简体" w:hAnsi="宋体"/>
          <w:color w:val="000000" w:themeColor="text1"/>
          <w:sz w:val="32"/>
          <w:szCs w:val="32"/>
        </w:rPr>
      </w:pPr>
    </w:p>
    <w:p w:rsidR="006B0A7F" w:rsidRDefault="006B0A7F">
      <w:pPr>
        <w:adjustRightInd w:val="0"/>
        <w:snapToGrid w:val="0"/>
        <w:spacing w:line="600" w:lineRule="exact"/>
        <w:ind w:firstLineChars="200" w:firstLine="640"/>
        <w:rPr>
          <w:rFonts w:ascii="方正仿宋简体" w:eastAsia="方正仿宋简体" w:hAnsi="宋体"/>
          <w:color w:val="000000" w:themeColor="text1"/>
          <w:sz w:val="32"/>
          <w:szCs w:val="32"/>
        </w:rPr>
      </w:pPr>
    </w:p>
    <w:p w:rsidR="006B0A7F" w:rsidRDefault="006B0A7F">
      <w:pPr>
        <w:adjustRightInd w:val="0"/>
        <w:snapToGrid w:val="0"/>
        <w:spacing w:line="600" w:lineRule="exact"/>
        <w:ind w:firstLineChars="200" w:firstLine="640"/>
        <w:rPr>
          <w:rFonts w:ascii="方正仿宋简体" w:eastAsia="方正仿宋简体" w:hAnsi="宋体"/>
          <w:color w:val="000000" w:themeColor="text1"/>
          <w:sz w:val="32"/>
          <w:szCs w:val="32"/>
        </w:rPr>
      </w:pPr>
    </w:p>
    <w:p w:rsidR="006B0A7F" w:rsidRDefault="006B0A7F">
      <w:pPr>
        <w:adjustRightInd w:val="0"/>
        <w:snapToGrid w:val="0"/>
        <w:spacing w:line="600" w:lineRule="exact"/>
        <w:ind w:firstLineChars="200" w:firstLine="640"/>
        <w:rPr>
          <w:rFonts w:ascii="方正仿宋简体" w:eastAsia="方正仿宋简体" w:hAnsi="宋体"/>
          <w:color w:val="000000" w:themeColor="text1"/>
          <w:sz w:val="32"/>
          <w:szCs w:val="32"/>
        </w:rPr>
      </w:pPr>
    </w:p>
    <w:p w:rsidR="004769F8" w:rsidRDefault="004769F8">
      <w:pPr>
        <w:adjustRightInd w:val="0"/>
        <w:snapToGrid w:val="0"/>
        <w:spacing w:line="600" w:lineRule="exact"/>
        <w:ind w:firstLineChars="200" w:firstLine="640"/>
        <w:rPr>
          <w:rFonts w:ascii="方正仿宋简体" w:eastAsia="方正仿宋简体" w:hAnsi="宋体"/>
          <w:color w:val="000000" w:themeColor="text1"/>
          <w:sz w:val="32"/>
          <w:szCs w:val="32"/>
        </w:rPr>
      </w:pPr>
    </w:p>
    <w:p w:rsidR="006B0A7F" w:rsidRDefault="00D60AA7">
      <w:pPr>
        <w:jc w:val="center"/>
        <w:rPr>
          <w:rFonts w:ascii="方正小标宋简体" w:eastAsia="方正小标宋简体" w:hAnsi="宋体"/>
          <w:b/>
          <w:color w:val="000000" w:themeColor="text1"/>
          <w:sz w:val="44"/>
          <w:szCs w:val="36"/>
        </w:rPr>
      </w:pPr>
      <w:r>
        <w:rPr>
          <w:rFonts w:ascii="方正小标宋简体" w:eastAsia="方正小标宋简体" w:hAnsi="宋体" w:hint="eastAsia"/>
          <w:b/>
          <w:color w:val="000000" w:themeColor="text1"/>
          <w:sz w:val="44"/>
          <w:szCs w:val="36"/>
        </w:rPr>
        <w:t>第二章 申报须知</w:t>
      </w: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一、合格条件</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1.1药品上市许可持有人、国内药品生产企业、药品上市许可持有人（为境外企业）指定的进口药品全国总代理直</w:t>
      </w:r>
      <w:bookmarkStart w:id="0" w:name="_GoBack"/>
      <w:r>
        <w:rPr>
          <w:rFonts w:ascii="方正仿宋简体" w:eastAsia="方正仿宋简体" w:hAnsi="宋体" w:hint="eastAsia"/>
          <w:color w:val="000000" w:themeColor="text1"/>
          <w:sz w:val="32"/>
          <w:szCs w:val="32"/>
        </w:rPr>
        <w:t>接投标。如</w:t>
      </w:r>
      <w:r w:rsidR="00CA2FBD" w:rsidRPr="00FC08AD">
        <w:rPr>
          <w:rFonts w:ascii="方正仿宋简体" w:eastAsia="方正仿宋简体" w:hAnsi="宋体" w:hint="eastAsia"/>
          <w:color w:val="000000" w:themeColor="text1"/>
          <w:sz w:val="32"/>
          <w:szCs w:val="32"/>
        </w:rPr>
        <w:t>国内</w:t>
      </w:r>
      <w:r>
        <w:rPr>
          <w:rFonts w:ascii="方正仿宋简体" w:eastAsia="方正仿宋简体" w:hAnsi="宋体" w:hint="eastAsia"/>
          <w:color w:val="000000" w:themeColor="text1"/>
          <w:sz w:val="32"/>
          <w:szCs w:val="32"/>
        </w:rPr>
        <w:t>药品批件标明有药品上市许可持有人，应由</w:t>
      </w:r>
      <w:bookmarkEnd w:id="0"/>
      <w:r>
        <w:rPr>
          <w:rFonts w:ascii="方正仿宋简体" w:eastAsia="方正仿宋简体" w:hAnsi="宋体" w:hint="eastAsia"/>
          <w:color w:val="000000" w:themeColor="text1"/>
          <w:sz w:val="32"/>
          <w:szCs w:val="32"/>
        </w:rPr>
        <w:t>药品上市许可持有人作为投标主体参与申报。</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sidRPr="004769F8">
        <w:rPr>
          <w:rFonts w:ascii="方正仿宋简体" w:eastAsia="方正仿宋简体" w:hAnsi="宋体" w:hint="eastAsia"/>
          <w:color w:val="000000" w:themeColor="text1"/>
          <w:sz w:val="32"/>
          <w:szCs w:val="32"/>
        </w:rPr>
        <w:t>同一企业的所有申报药品只允许一个被授权人参与申报，如出现多次重复申报或多个被授权人重复申报的，该品种的申报资格无效。</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1.2申报企业参加药品带量采购活动应当具备以下条件：</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（1）具有履行协议必须具备的能力；</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（2）参加本次药品带量采购活动前两年内，在药品生产活动中无严重违法记录；</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（3）在《国家医疗保障局关于建立医药价格和招采信用评价制度的指导意见》（</w:t>
      </w:r>
      <w:proofErr w:type="gramStart"/>
      <w:r>
        <w:rPr>
          <w:rFonts w:ascii="方正仿宋简体" w:eastAsia="方正仿宋简体" w:hAnsi="宋体" w:hint="eastAsia"/>
          <w:color w:val="000000" w:themeColor="text1"/>
          <w:sz w:val="32"/>
          <w:szCs w:val="32"/>
        </w:rPr>
        <w:t>医</w:t>
      </w:r>
      <w:proofErr w:type="gramEnd"/>
      <w:r>
        <w:rPr>
          <w:rFonts w:ascii="方正仿宋简体" w:eastAsia="方正仿宋简体" w:hAnsi="宋体" w:hint="eastAsia"/>
          <w:color w:val="000000" w:themeColor="text1"/>
          <w:sz w:val="32"/>
          <w:szCs w:val="32"/>
        </w:rPr>
        <w:t>保发〔2020〕34号）、《国家医保局医药价格和招标采购指导中心关于印发医药价格和招采信用评价的操作规范（2020版）的通知》（</w:t>
      </w:r>
      <w:proofErr w:type="gramStart"/>
      <w:r>
        <w:rPr>
          <w:rFonts w:ascii="方正仿宋简体" w:eastAsia="方正仿宋简体" w:hAnsi="宋体" w:hint="eastAsia"/>
          <w:color w:val="000000" w:themeColor="text1"/>
          <w:sz w:val="32"/>
          <w:szCs w:val="32"/>
        </w:rPr>
        <w:t>医</w:t>
      </w:r>
      <w:proofErr w:type="gramEnd"/>
      <w:r>
        <w:rPr>
          <w:rFonts w:ascii="方正仿宋简体" w:eastAsia="方正仿宋简体" w:hAnsi="宋体" w:hint="eastAsia"/>
          <w:color w:val="000000" w:themeColor="text1"/>
          <w:sz w:val="32"/>
          <w:szCs w:val="32"/>
        </w:rPr>
        <w:t>保价</w:t>
      </w:r>
      <w:proofErr w:type="gramStart"/>
      <w:r>
        <w:rPr>
          <w:rFonts w:ascii="方正仿宋简体" w:eastAsia="方正仿宋简体" w:hAnsi="宋体" w:hint="eastAsia"/>
          <w:color w:val="000000" w:themeColor="text1"/>
          <w:sz w:val="32"/>
          <w:szCs w:val="32"/>
        </w:rPr>
        <w:t>采中心函</w:t>
      </w:r>
      <w:proofErr w:type="gramEnd"/>
      <w:r>
        <w:rPr>
          <w:rFonts w:ascii="方正仿宋简体" w:eastAsia="方正仿宋简体" w:hAnsi="宋体" w:hint="eastAsia"/>
          <w:color w:val="000000" w:themeColor="text1"/>
          <w:sz w:val="32"/>
          <w:szCs w:val="32"/>
        </w:rPr>
        <w:t>〔2020〕24号）和《国家医保局医药价格和招标采购指导中心关于印发医药价格和招采信用评级的裁量基准（2020版）的通知》（</w:t>
      </w:r>
      <w:proofErr w:type="gramStart"/>
      <w:r>
        <w:rPr>
          <w:rFonts w:ascii="方正仿宋简体" w:eastAsia="方正仿宋简体" w:hAnsi="宋体" w:hint="eastAsia"/>
          <w:color w:val="000000" w:themeColor="text1"/>
          <w:sz w:val="32"/>
          <w:szCs w:val="32"/>
        </w:rPr>
        <w:t>医</w:t>
      </w:r>
      <w:proofErr w:type="gramEnd"/>
      <w:r>
        <w:rPr>
          <w:rFonts w:ascii="方正仿宋简体" w:eastAsia="方正仿宋简体" w:hAnsi="宋体" w:hint="eastAsia"/>
          <w:color w:val="000000" w:themeColor="text1"/>
          <w:sz w:val="32"/>
          <w:szCs w:val="32"/>
        </w:rPr>
        <w:t>保价</w:t>
      </w:r>
      <w:proofErr w:type="gramStart"/>
      <w:r>
        <w:rPr>
          <w:rFonts w:ascii="方正仿宋简体" w:eastAsia="方正仿宋简体" w:hAnsi="宋体" w:hint="eastAsia"/>
          <w:color w:val="000000" w:themeColor="text1"/>
          <w:sz w:val="32"/>
          <w:szCs w:val="32"/>
        </w:rPr>
        <w:t>采中心函</w:t>
      </w:r>
      <w:proofErr w:type="gramEnd"/>
      <w:r>
        <w:rPr>
          <w:rFonts w:ascii="方正仿宋简体" w:eastAsia="方正仿宋简体" w:hAnsi="宋体" w:hint="eastAsia"/>
          <w:color w:val="000000" w:themeColor="text1"/>
          <w:sz w:val="32"/>
          <w:szCs w:val="32"/>
        </w:rPr>
        <w:t>〔2020〕25号）印发后，申报企业在云南省的药品生产经营活动中，无上述文件所指的严重、</w:t>
      </w:r>
      <w:r>
        <w:rPr>
          <w:rFonts w:ascii="方正仿宋简体" w:eastAsia="方正仿宋简体" w:hAnsi="宋体" w:hint="eastAsia"/>
          <w:color w:val="000000" w:themeColor="text1"/>
          <w:sz w:val="32"/>
          <w:szCs w:val="32"/>
        </w:rPr>
        <w:lastRenderedPageBreak/>
        <w:t>特别严重的失信行为；</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（4）对药品的质量负责，一旦中选，作为供应保障的第一责任人，及时、足量按要求组织生产，并向配送企业发送药品，满足医疗机构临床用药需求。</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1.3申报企业应按照采购文件的要求提交申报材料，申报材料应对采购文件提出的要求和条件做出响应。</w:t>
      </w: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二、申报材料编制</w:t>
      </w:r>
    </w:p>
    <w:p w:rsidR="006B0A7F" w:rsidRPr="004769F8" w:rsidRDefault="00D60AA7" w:rsidP="004769F8">
      <w:pPr>
        <w:adjustRightInd w:val="0"/>
        <w:snapToGrid w:val="0"/>
        <w:spacing w:line="600" w:lineRule="exact"/>
        <w:ind w:firstLineChars="200" w:firstLine="643"/>
        <w:rPr>
          <w:rFonts w:ascii="方正仿宋简体" w:eastAsia="方正仿宋简体" w:hAnsi="宋体"/>
          <w:b/>
          <w:color w:val="000000" w:themeColor="text1"/>
          <w:sz w:val="32"/>
          <w:szCs w:val="32"/>
        </w:rPr>
      </w:pPr>
      <w:r w:rsidRPr="004769F8">
        <w:rPr>
          <w:rFonts w:ascii="方正仿宋简体" w:eastAsia="方正仿宋简体" w:hAnsi="宋体" w:hint="eastAsia"/>
          <w:b/>
          <w:color w:val="000000" w:themeColor="text1"/>
          <w:sz w:val="32"/>
          <w:szCs w:val="32"/>
        </w:rPr>
        <w:t>2.编制要求</w:t>
      </w:r>
    </w:p>
    <w:p w:rsidR="006B0A7F" w:rsidRDefault="00D60AA7" w:rsidP="004769F8">
      <w:pPr>
        <w:adjustRightInd w:val="0"/>
        <w:snapToGrid w:val="0"/>
        <w:spacing w:line="600" w:lineRule="exact"/>
        <w:ind w:firstLineChars="200" w:firstLine="640"/>
        <w:rPr>
          <w:rFonts w:ascii="方正仿宋简体" w:eastAsia="方正仿宋简体" w:hAnsi="宋体"/>
          <w:color w:val="000000" w:themeColor="text1"/>
          <w:sz w:val="32"/>
          <w:szCs w:val="32"/>
        </w:rPr>
      </w:pPr>
      <w:r w:rsidRPr="004769F8">
        <w:rPr>
          <w:rFonts w:ascii="方正仿宋简体" w:eastAsia="方正仿宋简体" w:hAnsi="宋体" w:hint="eastAsia"/>
          <w:color w:val="000000" w:themeColor="text1"/>
          <w:sz w:val="32"/>
          <w:szCs w:val="32"/>
        </w:rPr>
        <w:t>申报企业应仔细阅读采购文件中的所有内容，按采购文件的要求提供申报材料，并保证所提供的全部材料真实有效。申报材料中涉及到的证书、证明材料等，必须在申报信息公开当日仍在有效期内。若因申报企业没有按照采购文件的要求提交完整材料，或因申报材料没有对采购文件做出响应、申报材料内容不实等因素影响中选结果的，由申报企业负责。因复印模糊，导致资料无法辨认的，视为未提供该资料。</w:t>
      </w:r>
    </w:p>
    <w:p w:rsidR="006B0A7F" w:rsidRDefault="00D60AA7" w:rsidP="004769F8">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3.申报语言、计量单位和药品名称、药品规格表示</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3.1申报企业与云南省政府采购出让中心就申报递交的材料、交换的文件和来往信件，一律以中文书写。</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3.2除申报材料中对技术规格另有规定外，应使用中华人民共和国法定计量单位和有关部门规定的药品名称、药品规格表示方法。</w:t>
      </w:r>
    </w:p>
    <w:p w:rsidR="006B0A7F" w:rsidRDefault="00D60AA7" w:rsidP="004769F8">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4.纸质申报材料的构成和装订顺序</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sidRPr="004769F8">
        <w:rPr>
          <w:rFonts w:ascii="方正仿宋简体" w:eastAsia="方正仿宋简体" w:hAnsi="宋体" w:hint="eastAsia"/>
          <w:color w:val="000000" w:themeColor="text1"/>
          <w:sz w:val="32"/>
          <w:szCs w:val="32"/>
        </w:rPr>
        <w:t>4.1申报材料构成如下（申报要求详见附件1，每页均</w:t>
      </w:r>
      <w:r w:rsidRPr="004769F8">
        <w:rPr>
          <w:rFonts w:ascii="方正仿宋简体" w:eastAsia="方正仿宋简体" w:hAnsi="宋体" w:hint="eastAsia"/>
          <w:color w:val="000000" w:themeColor="text1"/>
          <w:sz w:val="32"/>
          <w:szCs w:val="32"/>
        </w:rPr>
        <w:lastRenderedPageBreak/>
        <w:t>须加盖企业公章或骑缝章）：</w:t>
      </w:r>
    </w:p>
    <w:p w:rsidR="002E39CE"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w:t>
      </w:r>
      <w:r w:rsidR="002E39CE" w:rsidRPr="002E39CE">
        <w:rPr>
          <w:rFonts w:ascii="方正仿宋简体" w:eastAsia="方正仿宋简体" w:hAnsi="宋体" w:hint="eastAsia"/>
          <w:color w:val="000000" w:themeColor="text1"/>
          <w:sz w:val="32"/>
          <w:szCs w:val="32"/>
        </w:rPr>
        <w:t>报价信息表（附件</w:t>
      </w:r>
      <w:r w:rsidR="002E39CE">
        <w:rPr>
          <w:rFonts w:ascii="方正仿宋简体" w:eastAsia="方正仿宋简体" w:hAnsi="宋体" w:hint="eastAsia"/>
          <w:color w:val="000000" w:themeColor="text1"/>
          <w:sz w:val="32"/>
          <w:szCs w:val="32"/>
        </w:rPr>
        <w:t>2</w:t>
      </w:r>
      <w:r w:rsidR="002E39CE" w:rsidRPr="002E39CE">
        <w:rPr>
          <w:rFonts w:ascii="方正仿宋简体" w:eastAsia="方正仿宋简体" w:hAnsi="宋体" w:hint="eastAsia"/>
          <w:color w:val="000000" w:themeColor="text1"/>
          <w:sz w:val="32"/>
          <w:szCs w:val="32"/>
        </w:rPr>
        <w:t>，申报多个品种仅须制作一份），装订于申报资料第一页；</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（2）法定代表人授权书（附件3）；</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（3）服务承诺函（附件4）</w:t>
      </w:r>
      <w:r w:rsidR="002E39CE">
        <w:rPr>
          <w:rFonts w:ascii="方正仿宋简体" w:eastAsia="方正仿宋简体" w:hAnsi="宋体" w:hint="eastAsia"/>
          <w:color w:val="000000" w:themeColor="text1"/>
          <w:sz w:val="32"/>
          <w:szCs w:val="32"/>
        </w:rPr>
        <w:t>；</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sidRPr="004769F8">
        <w:rPr>
          <w:rFonts w:ascii="方正仿宋简体" w:eastAsia="方正仿宋简体" w:hAnsi="宋体" w:hint="eastAsia"/>
          <w:color w:val="000000" w:themeColor="text1"/>
          <w:sz w:val="32"/>
          <w:szCs w:val="32"/>
        </w:rPr>
        <w:t>（4）</w:t>
      </w:r>
      <w:r w:rsidR="002E39CE">
        <w:rPr>
          <w:rFonts w:ascii="方正仿宋简体" w:eastAsia="方正仿宋简体" w:hAnsi="宋体" w:hint="eastAsia"/>
          <w:color w:val="000000" w:themeColor="text1"/>
          <w:sz w:val="32"/>
          <w:szCs w:val="32"/>
        </w:rPr>
        <w:t>医药企业价格和营销行为信用承诺书（附件5）；</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（5）药品符合“申报品种资格”的相关证明材料（申报要求详情附件1）；</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（6）</w:t>
      </w:r>
      <w:r w:rsidRPr="004769F8">
        <w:rPr>
          <w:rFonts w:ascii="方正仿宋简体" w:eastAsia="方正仿宋简体" w:hAnsi="宋体" w:hint="eastAsia"/>
          <w:color w:val="000000" w:themeColor="text1"/>
          <w:sz w:val="32"/>
          <w:szCs w:val="32"/>
        </w:rPr>
        <w:t>企业资质的相关证明材料（申报多个品种仅须制作一份）</w:t>
      </w:r>
      <w:r>
        <w:rPr>
          <w:rFonts w:ascii="方正仿宋简体" w:eastAsia="方正仿宋简体" w:hAnsi="宋体" w:hint="eastAsia"/>
          <w:color w:val="000000" w:themeColor="text1"/>
          <w:sz w:val="32"/>
          <w:szCs w:val="32"/>
        </w:rPr>
        <w:t>（申报要求详情附件1）</w:t>
      </w:r>
      <w:r w:rsidRPr="004769F8">
        <w:rPr>
          <w:rFonts w:ascii="方正仿宋简体" w:eastAsia="方正仿宋简体" w:hAnsi="宋体" w:hint="eastAsia"/>
          <w:color w:val="000000" w:themeColor="text1"/>
          <w:sz w:val="32"/>
          <w:szCs w:val="32"/>
        </w:rPr>
        <w:t>；</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（7）申报药品资质的相关证明资料（申报要求详情附件1）；</w:t>
      </w:r>
    </w:p>
    <w:p w:rsidR="006B0A7F" w:rsidRPr="004769F8"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sidRPr="004769F8">
        <w:rPr>
          <w:rFonts w:ascii="方正仿宋简体" w:eastAsia="方正仿宋简体" w:hAnsi="宋体" w:hint="eastAsia"/>
          <w:color w:val="000000" w:themeColor="text1"/>
          <w:sz w:val="32"/>
          <w:szCs w:val="32"/>
        </w:rPr>
        <w:t>（8）原料药自产说明及证明材料（如有）。</w:t>
      </w:r>
    </w:p>
    <w:p w:rsidR="006B0A7F" w:rsidRPr="004769F8"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sidRPr="004769F8">
        <w:rPr>
          <w:rFonts w:ascii="方正仿宋简体" w:eastAsia="方正仿宋简体" w:hAnsi="宋体" w:hint="eastAsia"/>
          <w:color w:val="000000" w:themeColor="text1"/>
          <w:sz w:val="32"/>
          <w:szCs w:val="32"/>
        </w:rPr>
        <w:t>以上资料仅需提供一套。</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4.2申报材料装订</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申报企业应将申报材料装订成册，</w:t>
      </w:r>
      <w:r w:rsidRPr="00CA2FBD">
        <w:rPr>
          <w:rFonts w:ascii="方正仿宋简体" w:eastAsia="方正仿宋简体" w:hAnsi="宋体" w:hint="eastAsia"/>
          <w:color w:val="000000" w:themeColor="text1"/>
          <w:sz w:val="32"/>
          <w:szCs w:val="32"/>
          <w:u w:val="single"/>
        </w:rPr>
        <w:t>列出“申报材料”目录。</w:t>
      </w:r>
      <w:r>
        <w:rPr>
          <w:rFonts w:ascii="方正仿宋简体" w:eastAsia="方正仿宋简体" w:hAnsi="宋体" w:hint="eastAsia"/>
          <w:color w:val="000000" w:themeColor="text1"/>
          <w:sz w:val="32"/>
          <w:szCs w:val="32"/>
        </w:rPr>
        <w:t>按采购文件中提供的申报材料格式要求用A4纸依顺序装订（申报要求详见附件1）。</w:t>
      </w:r>
    </w:p>
    <w:p w:rsidR="006B0A7F" w:rsidRDefault="00D60AA7" w:rsidP="004769F8">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5申报报价</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5.1报价要求：</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（一）国家组织药品集中采购中选药品未选择供应云南区域的品种，以不高于国家中选价格申报。</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（二）符合药品申报资格，无国家组织药品集中采购中</w:t>
      </w:r>
      <w:r>
        <w:rPr>
          <w:rFonts w:ascii="方正仿宋简体" w:eastAsia="方正仿宋简体" w:hAnsi="宋体" w:hint="eastAsia"/>
          <w:color w:val="000000" w:themeColor="text1"/>
          <w:sz w:val="32"/>
          <w:szCs w:val="32"/>
        </w:rPr>
        <w:lastRenderedPageBreak/>
        <w:t>选价格的，报价不高于云南省中选药品价格（不同规格以中选药品规格差比价折算）。</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5.2企业申报价格（以最小制剂单位计）：</w:t>
      </w:r>
      <w:r>
        <w:rPr>
          <w:rFonts w:ascii="方正仿宋简体" w:eastAsia="方正仿宋简体" w:hAnsi="宋体" w:hint="eastAsia"/>
          <w:color w:val="000000" w:themeColor="text1"/>
          <w:sz w:val="32"/>
          <w:szCs w:val="32"/>
          <w:u w:val="single"/>
        </w:rPr>
        <w:t>申报价按药品差比价规则折算至最小计量单位（指单片/单粒/</w:t>
      </w:r>
      <w:proofErr w:type="gramStart"/>
      <w:r>
        <w:rPr>
          <w:rFonts w:ascii="方正仿宋简体" w:eastAsia="方正仿宋简体" w:hAnsi="宋体" w:hint="eastAsia"/>
          <w:color w:val="000000" w:themeColor="text1"/>
          <w:sz w:val="32"/>
          <w:szCs w:val="32"/>
          <w:u w:val="single"/>
        </w:rPr>
        <w:t>单袋</w:t>
      </w:r>
      <w:proofErr w:type="gramEnd"/>
      <w:r>
        <w:rPr>
          <w:rFonts w:ascii="方正仿宋简体" w:eastAsia="方正仿宋简体" w:hAnsi="宋体" w:hint="eastAsia"/>
          <w:color w:val="000000" w:themeColor="text1"/>
          <w:sz w:val="32"/>
          <w:szCs w:val="32"/>
          <w:u w:val="single"/>
        </w:rPr>
        <w:t>/单支等）后的价格作为“企业申报价”（四舍五入保留小数点后4位）。</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5.3申报价为申报企业的实际供应价，应包括税费、</w:t>
      </w:r>
      <w:proofErr w:type="gramStart"/>
      <w:r>
        <w:rPr>
          <w:rFonts w:ascii="方正仿宋简体" w:eastAsia="方正仿宋简体" w:hAnsi="宋体" w:hint="eastAsia"/>
          <w:color w:val="000000" w:themeColor="text1"/>
          <w:sz w:val="32"/>
          <w:szCs w:val="32"/>
        </w:rPr>
        <w:t>配送费</w:t>
      </w:r>
      <w:proofErr w:type="gramEnd"/>
      <w:r>
        <w:rPr>
          <w:rFonts w:ascii="方正仿宋简体" w:eastAsia="方正仿宋简体" w:hAnsi="宋体" w:hint="eastAsia"/>
          <w:color w:val="000000" w:themeColor="text1"/>
          <w:sz w:val="32"/>
          <w:szCs w:val="32"/>
        </w:rPr>
        <w:t>等在内的所有费用。</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5.4挂</w:t>
      </w:r>
      <w:proofErr w:type="gramStart"/>
      <w:r>
        <w:rPr>
          <w:rFonts w:ascii="方正仿宋简体" w:eastAsia="方正仿宋简体" w:hAnsi="宋体" w:hint="eastAsia"/>
          <w:color w:val="000000" w:themeColor="text1"/>
          <w:sz w:val="32"/>
          <w:szCs w:val="32"/>
        </w:rPr>
        <w:t>网交易</w:t>
      </w:r>
      <w:proofErr w:type="gramEnd"/>
      <w:r>
        <w:rPr>
          <w:rFonts w:ascii="方正仿宋简体" w:eastAsia="方正仿宋简体" w:hAnsi="宋体" w:hint="eastAsia"/>
          <w:color w:val="000000" w:themeColor="text1"/>
          <w:sz w:val="32"/>
          <w:szCs w:val="32"/>
        </w:rPr>
        <w:t>的零售包装价格，</w:t>
      </w:r>
      <w:proofErr w:type="gramStart"/>
      <w:r>
        <w:rPr>
          <w:rFonts w:ascii="方正仿宋简体" w:eastAsia="方正仿宋简体" w:hAnsi="宋体" w:hint="eastAsia"/>
          <w:color w:val="000000" w:themeColor="text1"/>
          <w:sz w:val="32"/>
          <w:szCs w:val="32"/>
        </w:rPr>
        <w:t>将按差比价</w:t>
      </w:r>
      <w:proofErr w:type="gramEnd"/>
      <w:r>
        <w:rPr>
          <w:rFonts w:ascii="方正仿宋简体" w:eastAsia="方正仿宋简体" w:hAnsi="宋体" w:hint="eastAsia"/>
          <w:color w:val="000000" w:themeColor="text1"/>
          <w:sz w:val="32"/>
          <w:szCs w:val="32"/>
        </w:rPr>
        <w:t>规则换算后四舍五入保留到小数点后2位；</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5.5本次带量采购所涉药品差比价关系参照现有规则，根据剂型、规格（装量差异按照含量差比价计算）、包装数量计算，不考虑包装材料差异。</w:t>
      </w:r>
    </w:p>
    <w:p w:rsidR="006B0A7F" w:rsidRDefault="00D60AA7" w:rsidP="004769F8">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6.申报材料的式样和签署</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6.1申报材料须打印或用不褪色书写工具书写，并由申报企业加盖公章。申报企业须将以书面形式出具的《法定代表人授权书》（附件3）附在申报材料中。</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6.2申报企业除对笔误等作勘误外，不得行间插字、涂改或增删，如有修改错漏处，必须由企业法定代表人或其授权代表签字或盖章。</w:t>
      </w: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三、申报材料递交</w:t>
      </w:r>
    </w:p>
    <w:p w:rsidR="006B0A7F" w:rsidRDefault="00D60AA7" w:rsidP="004769F8">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7.申报材料的封装和标记</w:t>
      </w:r>
    </w:p>
    <w:p w:rsidR="00002446" w:rsidRDefault="00002446" w:rsidP="00002446">
      <w:pPr>
        <w:adjustRightInd w:val="0"/>
        <w:snapToGrid w:val="0"/>
        <w:spacing w:line="600" w:lineRule="exact"/>
        <w:ind w:firstLineChars="200" w:firstLine="640"/>
        <w:rPr>
          <w:rFonts w:ascii="方正仿宋简体" w:eastAsia="方正仿宋简体" w:hAnsi="宋体"/>
          <w:color w:val="000000" w:themeColor="text1"/>
          <w:sz w:val="32"/>
          <w:szCs w:val="32"/>
        </w:rPr>
      </w:pPr>
      <w:r w:rsidRPr="00002446">
        <w:rPr>
          <w:rFonts w:ascii="方正仿宋简体" w:eastAsia="方正仿宋简体" w:hAnsi="宋体" w:hint="eastAsia"/>
          <w:color w:val="000000" w:themeColor="text1"/>
          <w:sz w:val="32"/>
          <w:szCs w:val="32"/>
        </w:rPr>
        <w:t>7.1申报企业“申报材料”应按公告附件1及本采购文件4.1要求提供并装订成册。</w:t>
      </w:r>
    </w:p>
    <w:p w:rsidR="00002446" w:rsidRDefault="00002446" w:rsidP="00002446">
      <w:pPr>
        <w:adjustRightInd w:val="0"/>
        <w:snapToGrid w:val="0"/>
        <w:spacing w:line="600" w:lineRule="exact"/>
        <w:ind w:firstLineChars="200" w:firstLine="640"/>
        <w:rPr>
          <w:rFonts w:ascii="方正仿宋简体" w:eastAsia="方正仿宋简体" w:hAnsi="宋体"/>
          <w:color w:val="000000" w:themeColor="text1"/>
          <w:sz w:val="32"/>
          <w:szCs w:val="32"/>
        </w:rPr>
      </w:pPr>
      <w:r w:rsidRPr="00002446">
        <w:rPr>
          <w:rFonts w:ascii="方正仿宋简体" w:eastAsia="方正仿宋简体" w:hAnsi="宋体" w:hint="eastAsia"/>
          <w:color w:val="000000" w:themeColor="text1"/>
          <w:sz w:val="32"/>
          <w:szCs w:val="32"/>
        </w:rPr>
        <w:lastRenderedPageBreak/>
        <w:t>7.2“报价信息表”（附件2）需提供excel电子版资料（光盘），内容以纸质版资料为准。</w:t>
      </w:r>
    </w:p>
    <w:p w:rsidR="00002446" w:rsidRPr="00002446" w:rsidRDefault="00002446" w:rsidP="00002446">
      <w:pPr>
        <w:adjustRightInd w:val="0"/>
        <w:snapToGrid w:val="0"/>
        <w:spacing w:line="600" w:lineRule="exact"/>
        <w:ind w:firstLineChars="200" w:firstLine="640"/>
        <w:rPr>
          <w:rFonts w:ascii="方正仿宋简体" w:eastAsia="方正仿宋简体" w:hAnsi="宋体"/>
          <w:color w:val="000000" w:themeColor="text1"/>
          <w:sz w:val="32"/>
          <w:szCs w:val="32"/>
        </w:rPr>
      </w:pPr>
      <w:r w:rsidRPr="00002446">
        <w:rPr>
          <w:rFonts w:ascii="方正仿宋简体" w:eastAsia="方正仿宋简体" w:hAnsi="宋体" w:hint="eastAsia"/>
          <w:color w:val="000000" w:themeColor="text1"/>
          <w:sz w:val="32"/>
          <w:szCs w:val="32"/>
        </w:rPr>
        <w:t>7.3将装订成册的“申报材料”、纸质“报价信息表”及excel电子版“报价信息表”（光盘</w:t>
      </w:r>
      <w:r w:rsidR="00042DB9">
        <w:rPr>
          <w:rFonts w:ascii="方正仿宋简体" w:eastAsia="方正仿宋简体" w:hAnsi="宋体" w:hint="eastAsia"/>
          <w:color w:val="000000" w:themeColor="text1"/>
          <w:sz w:val="32"/>
          <w:szCs w:val="32"/>
        </w:rPr>
        <w:t>或U盘</w:t>
      </w:r>
      <w:r w:rsidRPr="00002446">
        <w:rPr>
          <w:rFonts w:ascii="方正仿宋简体" w:eastAsia="方正仿宋简体" w:hAnsi="宋体" w:hint="eastAsia"/>
          <w:color w:val="000000" w:themeColor="text1"/>
          <w:sz w:val="32"/>
          <w:szCs w:val="32"/>
        </w:rPr>
        <w:t>）封装（纸质“报价信息表”置于申报文件第一页），封装后粘贴“申报材料封面样张”（附件6），并标明申报截止时间前不得启封。封口处加盖企业公章或由被授权人签字。</w:t>
      </w:r>
    </w:p>
    <w:p w:rsidR="00002446" w:rsidRDefault="00002446" w:rsidP="00002446">
      <w:pPr>
        <w:adjustRightInd w:val="0"/>
        <w:snapToGrid w:val="0"/>
        <w:spacing w:line="600" w:lineRule="exact"/>
        <w:ind w:firstLineChars="200" w:firstLine="640"/>
        <w:rPr>
          <w:rFonts w:ascii="方正仿宋简体" w:eastAsia="方正仿宋简体" w:hAnsi="宋体"/>
          <w:color w:val="000000" w:themeColor="text1"/>
          <w:sz w:val="32"/>
          <w:szCs w:val="32"/>
        </w:rPr>
      </w:pPr>
      <w:r w:rsidRPr="00002446">
        <w:rPr>
          <w:rFonts w:ascii="方正仿宋简体" w:eastAsia="方正仿宋简体" w:hAnsi="宋体" w:hint="eastAsia"/>
          <w:color w:val="000000" w:themeColor="text1"/>
          <w:sz w:val="32"/>
          <w:szCs w:val="32"/>
        </w:rPr>
        <w:t xml:space="preserve">7.4企业应确保申报资料密封完好，否则云南省政府采购和出让中心有权拒收申报资料。  </w:t>
      </w:r>
    </w:p>
    <w:p w:rsidR="006B0A7F" w:rsidRDefault="00D60AA7" w:rsidP="004769F8">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8.申报截止时间</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8.1申报企业应在规定地点和截止时间前递交申报材料。</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8.2云南省政府采购和出让中心根据公证机构的意见，拒绝接收在截止时间后递交的任何申报及申报材料。</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8.3申报材料递交截止时间后，申报企业不得对其申报材料做任何修改</w:t>
      </w:r>
      <w:r w:rsidRPr="002E39CE">
        <w:rPr>
          <w:rFonts w:ascii="方正仿宋简体" w:eastAsia="方正仿宋简体" w:hAnsi="宋体" w:hint="eastAsia"/>
          <w:color w:val="000000" w:themeColor="text1"/>
          <w:sz w:val="32"/>
          <w:szCs w:val="32"/>
        </w:rPr>
        <w:t>，企业申报资料不退不换。</w:t>
      </w: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四、申报信息公开</w:t>
      </w:r>
    </w:p>
    <w:p w:rsidR="006B0A7F" w:rsidRDefault="00D60AA7" w:rsidP="004769F8">
      <w:pPr>
        <w:adjustRightInd w:val="0"/>
        <w:snapToGrid w:val="0"/>
        <w:spacing w:line="600" w:lineRule="exact"/>
        <w:ind w:firstLineChars="200" w:firstLine="643"/>
        <w:rPr>
          <w:rFonts w:ascii="方正仿宋简体" w:eastAsia="方正仿宋简体" w:hAnsi="宋体"/>
          <w:b/>
          <w:color w:val="000000" w:themeColor="text1"/>
          <w:sz w:val="32"/>
          <w:szCs w:val="32"/>
        </w:rPr>
      </w:pPr>
      <w:r>
        <w:rPr>
          <w:rFonts w:ascii="方正仿宋简体" w:eastAsia="方正仿宋简体" w:hAnsi="宋体" w:hint="eastAsia"/>
          <w:b/>
          <w:color w:val="000000" w:themeColor="text1"/>
          <w:sz w:val="32"/>
          <w:szCs w:val="32"/>
        </w:rPr>
        <w:t>9.申报信息公开</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sidRPr="002E39CE">
        <w:rPr>
          <w:rFonts w:ascii="方正仿宋简体" w:eastAsia="方正仿宋简体" w:hAnsi="宋体" w:hint="eastAsia"/>
          <w:color w:val="000000" w:themeColor="text1"/>
          <w:sz w:val="32"/>
          <w:szCs w:val="32"/>
        </w:rPr>
        <w:t>申报信息公开时邀请所有申报企业、有关部门和公证机构参加，对申报信息公开的全过程进行监督。</w:t>
      </w: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五、拟中选企业确定</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10.同一药品有两家及以上企业报价的，且</w:t>
      </w:r>
      <w:r w:rsidRPr="002E39CE">
        <w:rPr>
          <w:rFonts w:ascii="方正仿宋简体" w:eastAsia="方正仿宋简体" w:hAnsi="宋体" w:hint="eastAsia"/>
          <w:color w:val="000000" w:themeColor="text1"/>
          <w:sz w:val="32"/>
          <w:szCs w:val="32"/>
        </w:rPr>
        <w:t>符合</w:t>
      </w:r>
      <w:r>
        <w:rPr>
          <w:rFonts w:ascii="方正仿宋简体" w:eastAsia="方正仿宋简体" w:hAnsi="宋体" w:hint="eastAsia"/>
          <w:color w:val="000000" w:themeColor="text1"/>
          <w:sz w:val="32"/>
          <w:szCs w:val="32"/>
        </w:rPr>
        <w:t>“申报资格”</w:t>
      </w:r>
      <w:r w:rsidRPr="002E39CE">
        <w:rPr>
          <w:rFonts w:ascii="方正仿宋简体" w:eastAsia="方正仿宋简体" w:hAnsi="宋体" w:hint="eastAsia"/>
          <w:color w:val="000000" w:themeColor="text1"/>
          <w:sz w:val="32"/>
          <w:szCs w:val="32"/>
        </w:rPr>
        <w:t>的</w:t>
      </w:r>
      <w:r>
        <w:rPr>
          <w:rFonts w:ascii="方正仿宋简体" w:eastAsia="方正仿宋简体" w:hAnsi="宋体" w:hint="eastAsia"/>
          <w:color w:val="000000" w:themeColor="text1"/>
          <w:sz w:val="32"/>
          <w:szCs w:val="32"/>
        </w:rPr>
        <w:t>，报价最低者中选。</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11.如企业报价相同，则原料药自产企业优先。</w:t>
      </w:r>
    </w:p>
    <w:p w:rsidR="006B0A7F" w:rsidRDefault="00D60AA7">
      <w:pPr>
        <w:adjustRightInd w:val="0"/>
        <w:snapToGrid w:val="0"/>
        <w:spacing w:line="600" w:lineRule="exact"/>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lastRenderedPageBreak/>
        <w:t>六、中选药品确定</w:t>
      </w:r>
    </w:p>
    <w:p w:rsidR="006B0A7F" w:rsidRPr="002E39CE" w:rsidRDefault="00D60AA7" w:rsidP="002E39CE">
      <w:pPr>
        <w:adjustRightInd w:val="0"/>
        <w:snapToGrid w:val="0"/>
        <w:spacing w:line="600" w:lineRule="exact"/>
        <w:ind w:firstLineChars="200" w:firstLine="643"/>
        <w:rPr>
          <w:rFonts w:ascii="方正仿宋简体" w:eastAsia="方正仿宋简体" w:hAnsi="宋体"/>
          <w:b/>
          <w:color w:val="000000" w:themeColor="text1"/>
          <w:sz w:val="32"/>
          <w:szCs w:val="32"/>
        </w:rPr>
      </w:pPr>
      <w:r w:rsidRPr="002E39CE">
        <w:rPr>
          <w:rFonts w:ascii="方正仿宋简体" w:eastAsia="方正仿宋简体" w:hAnsi="宋体" w:hint="eastAsia"/>
          <w:b/>
          <w:color w:val="000000" w:themeColor="text1"/>
          <w:sz w:val="32"/>
          <w:szCs w:val="32"/>
        </w:rPr>
        <w:t>12.拟中选结果公示</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拟中选结果在“云南省药品集中采购平台”（www.ynyyzb.com.cn）公示，并接受申诉、质疑。经公示，</w:t>
      </w:r>
      <w:proofErr w:type="gramStart"/>
      <w:r>
        <w:rPr>
          <w:rFonts w:ascii="方正仿宋简体" w:eastAsia="方正仿宋简体" w:hAnsi="宋体" w:hint="eastAsia"/>
          <w:color w:val="000000" w:themeColor="text1"/>
          <w:sz w:val="32"/>
          <w:szCs w:val="32"/>
        </w:rPr>
        <w:t>如拟中选</w:t>
      </w:r>
      <w:proofErr w:type="gramEnd"/>
      <w:r>
        <w:rPr>
          <w:rFonts w:ascii="方正仿宋简体" w:eastAsia="方正仿宋简体" w:hAnsi="宋体" w:hint="eastAsia"/>
          <w:color w:val="000000" w:themeColor="text1"/>
          <w:sz w:val="32"/>
          <w:szCs w:val="32"/>
        </w:rPr>
        <w:t>企业被取消中选资格的，从该品种其他拟中选企业中按申报价格从低到高确定替补的供应企业。</w:t>
      </w:r>
    </w:p>
    <w:p w:rsidR="006B0A7F" w:rsidRPr="002E39CE" w:rsidRDefault="00D60AA7" w:rsidP="002E39CE">
      <w:pPr>
        <w:adjustRightInd w:val="0"/>
        <w:snapToGrid w:val="0"/>
        <w:spacing w:line="600" w:lineRule="exact"/>
        <w:ind w:firstLineChars="200" w:firstLine="643"/>
        <w:rPr>
          <w:rFonts w:ascii="方正仿宋简体" w:eastAsia="方正仿宋简体" w:hAnsi="宋体"/>
          <w:b/>
          <w:color w:val="000000" w:themeColor="text1"/>
          <w:sz w:val="32"/>
          <w:szCs w:val="32"/>
        </w:rPr>
      </w:pPr>
      <w:r w:rsidRPr="002E39CE">
        <w:rPr>
          <w:rFonts w:ascii="方正仿宋简体" w:eastAsia="方正仿宋简体" w:hAnsi="宋体" w:hint="eastAsia"/>
          <w:b/>
          <w:color w:val="000000" w:themeColor="text1"/>
          <w:sz w:val="32"/>
          <w:szCs w:val="32"/>
        </w:rPr>
        <w:t>13.中选通知</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拟中选结果公示无异议后，云南省政府采购和出让中心将发布中选通知。</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14.中选药品列入云南省药品集中采购平台带量采购专区，执行国家集中</w:t>
      </w:r>
      <w:proofErr w:type="gramStart"/>
      <w:r>
        <w:rPr>
          <w:rFonts w:ascii="方正仿宋简体" w:eastAsia="方正仿宋简体" w:hAnsi="宋体" w:hint="eastAsia"/>
          <w:color w:val="000000" w:themeColor="text1"/>
          <w:sz w:val="32"/>
          <w:szCs w:val="32"/>
        </w:rPr>
        <w:t>采购金</w:t>
      </w:r>
      <w:proofErr w:type="gramEnd"/>
      <w:r>
        <w:rPr>
          <w:rFonts w:ascii="方正仿宋简体" w:eastAsia="方正仿宋简体" w:hAnsi="宋体" w:hint="eastAsia"/>
          <w:color w:val="000000" w:themeColor="text1"/>
          <w:sz w:val="32"/>
          <w:szCs w:val="32"/>
        </w:rPr>
        <w:t>预付、结余留用等相关政策。中选企业在云南省药品集中采购平台选择不超过3家配送企业配送，并建立配送关系。</w:t>
      </w:r>
      <w:r w:rsidR="00A024D2">
        <w:rPr>
          <w:rFonts w:ascii="方正仿宋简体" w:eastAsia="方正仿宋简体" w:hAnsi="宋体" w:hint="eastAsia"/>
          <w:color w:val="000000" w:themeColor="text1"/>
          <w:sz w:val="32"/>
          <w:szCs w:val="32"/>
        </w:rPr>
        <w:t>申报企业挂网交易前需确认中选药品转换系数和</w:t>
      </w:r>
      <w:r w:rsidR="00824064">
        <w:rPr>
          <w:rFonts w:ascii="方正仿宋简体" w:eastAsia="方正仿宋简体" w:hAnsi="宋体" w:hint="eastAsia"/>
          <w:color w:val="000000" w:themeColor="text1"/>
          <w:sz w:val="32"/>
          <w:szCs w:val="32"/>
        </w:rPr>
        <w:t>零售包装价格。</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15.中选品种出现被药品监督管理部门暂停生产、销售、使用、进口等情况，取消中选资格。</w:t>
      </w:r>
    </w:p>
    <w:p w:rsidR="006B0A7F" w:rsidRDefault="00D60AA7">
      <w:pPr>
        <w:adjustRightInd w:val="0"/>
        <w:snapToGrid w:val="0"/>
        <w:spacing w:line="600" w:lineRule="exact"/>
        <w:ind w:firstLineChars="200" w:firstLine="640"/>
        <w:rPr>
          <w:rFonts w:ascii="方正仿宋简体" w:eastAsia="方正仿宋简体" w:hAnsi="宋体"/>
          <w:color w:val="000000" w:themeColor="text1"/>
          <w:sz w:val="32"/>
          <w:szCs w:val="32"/>
        </w:rPr>
      </w:pPr>
      <w:r>
        <w:rPr>
          <w:rFonts w:ascii="方正仿宋简体" w:eastAsia="方正仿宋简体" w:hAnsi="宋体" w:hint="eastAsia"/>
          <w:color w:val="000000" w:themeColor="text1"/>
          <w:sz w:val="32"/>
          <w:szCs w:val="32"/>
        </w:rPr>
        <w:t>16.本采购文件仅适用于本次带量采购采购所述项目的药品及相关服务，最终解释权归云南省政府采购和出让中心。</w:t>
      </w:r>
    </w:p>
    <w:p w:rsidR="00FA4473" w:rsidRDefault="00FA4473">
      <w:pPr>
        <w:adjustRightInd w:val="0"/>
        <w:snapToGrid w:val="0"/>
        <w:spacing w:line="600" w:lineRule="exact"/>
        <w:ind w:firstLineChars="200" w:firstLine="640"/>
        <w:rPr>
          <w:rFonts w:ascii="方正仿宋简体" w:eastAsia="方正仿宋简体" w:hAnsi="宋体"/>
          <w:color w:val="000000" w:themeColor="text1"/>
          <w:sz w:val="32"/>
          <w:szCs w:val="32"/>
        </w:rPr>
      </w:pPr>
    </w:p>
    <w:p w:rsidR="00FA4473" w:rsidRDefault="00FA4473" w:rsidP="00FA4473">
      <w:pPr>
        <w:adjustRightInd w:val="0"/>
        <w:snapToGrid w:val="0"/>
        <w:spacing w:line="600" w:lineRule="exact"/>
        <w:ind w:firstLineChars="200" w:firstLine="640"/>
        <w:rPr>
          <w:rFonts w:ascii="方正仿宋简体" w:eastAsia="方正仿宋简体" w:hAnsi="宋体"/>
          <w:color w:val="000000" w:themeColor="text1"/>
          <w:sz w:val="32"/>
          <w:szCs w:val="32"/>
        </w:rPr>
      </w:pPr>
    </w:p>
    <w:p w:rsidR="00FA4473" w:rsidRPr="00FA4473" w:rsidRDefault="00FA4473" w:rsidP="00FA4473">
      <w:pPr>
        <w:adjustRightInd w:val="0"/>
        <w:snapToGrid w:val="0"/>
        <w:spacing w:line="600" w:lineRule="exact"/>
        <w:ind w:firstLineChars="200" w:firstLine="640"/>
        <w:jc w:val="right"/>
        <w:rPr>
          <w:rFonts w:ascii="方正仿宋简体" w:eastAsia="方正仿宋简体" w:hAnsi="宋体"/>
          <w:color w:val="000000" w:themeColor="text1"/>
          <w:sz w:val="32"/>
          <w:szCs w:val="32"/>
        </w:rPr>
      </w:pPr>
    </w:p>
    <w:sectPr w:rsidR="00FA4473" w:rsidRPr="00FA4473" w:rsidSect="00350DDA">
      <w:footerReference w:type="default" r:id="rId9"/>
      <w:pgSz w:w="11906" w:h="16838"/>
      <w:pgMar w:top="1440" w:right="1797" w:bottom="1440" w:left="1797" w:header="851" w:footer="992" w:gutter="0"/>
      <w:pgNumType w:fmt="numberInDash"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73B" w:rsidRDefault="0079273B" w:rsidP="004769F8">
      <w:r>
        <w:separator/>
      </w:r>
    </w:p>
  </w:endnote>
  <w:endnote w:type="continuationSeparator" w:id="0">
    <w:p w:rsidR="0079273B" w:rsidRDefault="0079273B" w:rsidP="00476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简体">
    <w:panose1 w:val="03000509000000000000"/>
    <w:charset w:val="86"/>
    <w:family w:val="script"/>
    <w:pitch w:val="fixed"/>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方正仿宋_GBK">
    <w:altName w:val="Microsoft YaHei UI"/>
    <w:charset w:val="86"/>
    <w:family w:val="swiss"/>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DDA" w:rsidRDefault="00350DDA">
    <w:pPr>
      <w:pStyle w:val="a4"/>
      <w:jc w:val="center"/>
    </w:pPr>
  </w:p>
  <w:p w:rsidR="00350DDA" w:rsidRDefault="00350DD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4296571"/>
      <w:docPartObj>
        <w:docPartGallery w:val="Page Numbers (Bottom of Page)"/>
        <w:docPartUnique/>
      </w:docPartObj>
    </w:sdtPr>
    <w:sdtEndPr/>
    <w:sdtContent>
      <w:p w:rsidR="00350DDA" w:rsidRDefault="00350DDA">
        <w:pPr>
          <w:pStyle w:val="a4"/>
          <w:jc w:val="center"/>
        </w:pPr>
        <w:r>
          <w:fldChar w:fldCharType="begin"/>
        </w:r>
        <w:r>
          <w:instrText>PAGE   \* MERGEFORMAT</w:instrText>
        </w:r>
        <w:r>
          <w:fldChar w:fldCharType="separate"/>
        </w:r>
        <w:r w:rsidR="00FC08AD" w:rsidRPr="00FC08AD">
          <w:rPr>
            <w:noProof/>
            <w:lang w:val="zh-CN"/>
          </w:rPr>
          <w:t>-</w:t>
        </w:r>
        <w:r w:rsidR="00FC08AD">
          <w:rPr>
            <w:noProof/>
          </w:rPr>
          <w:t xml:space="preserve"> 10 -</w:t>
        </w:r>
        <w:r>
          <w:fldChar w:fldCharType="end"/>
        </w:r>
      </w:p>
    </w:sdtContent>
  </w:sdt>
  <w:p w:rsidR="00350DDA" w:rsidRDefault="00350DD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73B" w:rsidRDefault="0079273B" w:rsidP="004769F8">
      <w:r>
        <w:separator/>
      </w:r>
    </w:p>
  </w:footnote>
  <w:footnote w:type="continuationSeparator" w:id="0">
    <w:p w:rsidR="0079273B" w:rsidRDefault="0079273B" w:rsidP="004769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12D"/>
    <w:rsid w:val="00002446"/>
    <w:rsid w:val="0003012D"/>
    <w:rsid w:val="00040C2E"/>
    <w:rsid w:val="00042DB9"/>
    <w:rsid w:val="000545AD"/>
    <w:rsid w:val="0006688D"/>
    <w:rsid w:val="001108A8"/>
    <w:rsid w:val="00140EED"/>
    <w:rsid w:val="00157285"/>
    <w:rsid w:val="00165F6A"/>
    <w:rsid w:val="00182C0A"/>
    <w:rsid w:val="001F094F"/>
    <w:rsid w:val="001F57E9"/>
    <w:rsid w:val="00204107"/>
    <w:rsid w:val="00206A8D"/>
    <w:rsid w:val="002076CC"/>
    <w:rsid w:val="00294D7E"/>
    <w:rsid w:val="002D548F"/>
    <w:rsid w:val="002E39CE"/>
    <w:rsid w:val="00350DDA"/>
    <w:rsid w:val="00361DD0"/>
    <w:rsid w:val="003D0187"/>
    <w:rsid w:val="003D48B4"/>
    <w:rsid w:val="003E056F"/>
    <w:rsid w:val="003E6B2A"/>
    <w:rsid w:val="004002C7"/>
    <w:rsid w:val="0041279B"/>
    <w:rsid w:val="004156CA"/>
    <w:rsid w:val="004769F8"/>
    <w:rsid w:val="004A1BFC"/>
    <w:rsid w:val="004F01F4"/>
    <w:rsid w:val="005222B0"/>
    <w:rsid w:val="00544824"/>
    <w:rsid w:val="005E0D7B"/>
    <w:rsid w:val="00605F8B"/>
    <w:rsid w:val="00641A04"/>
    <w:rsid w:val="006421B4"/>
    <w:rsid w:val="00644606"/>
    <w:rsid w:val="006871F2"/>
    <w:rsid w:val="006B0A7F"/>
    <w:rsid w:val="006C22FE"/>
    <w:rsid w:val="006C4047"/>
    <w:rsid w:val="006D12E1"/>
    <w:rsid w:val="00722BB3"/>
    <w:rsid w:val="0073169F"/>
    <w:rsid w:val="0077088C"/>
    <w:rsid w:val="0079273B"/>
    <w:rsid w:val="007D6321"/>
    <w:rsid w:val="00820201"/>
    <w:rsid w:val="00824064"/>
    <w:rsid w:val="00846671"/>
    <w:rsid w:val="008501BD"/>
    <w:rsid w:val="008812D1"/>
    <w:rsid w:val="00882600"/>
    <w:rsid w:val="008B3FBA"/>
    <w:rsid w:val="008F2ED0"/>
    <w:rsid w:val="00931D86"/>
    <w:rsid w:val="0095060A"/>
    <w:rsid w:val="009E68CB"/>
    <w:rsid w:val="00A024D2"/>
    <w:rsid w:val="00A17219"/>
    <w:rsid w:val="00A367E9"/>
    <w:rsid w:val="00A5056E"/>
    <w:rsid w:val="00AF6BA1"/>
    <w:rsid w:val="00B26D06"/>
    <w:rsid w:val="00BB50BE"/>
    <w:rsid w:val="00BD4CBD"/>
    <w:rsid w:val="00BE413E"/>
    <w:rsid w:val="00C013CC"/>
    <w:rsid w:val="00C06FB8"/>
    <w:rsid w:val="00C15C60"/>
    <w:rsid w:val="00C31422"/>
    <w:rsid w:val="00C974F5"/>
    <w:rsid w:val="00CA2FBD"/>
    <w:rsid w:val="00CB1710"/>
    <w:rsid w:val="00D16816"/>
    <w:rsid w:val="00D60AA7"/>
    <w:rsid w:val="00D71B3E"/>
    <w:rsid w:val="00DA7C90"/>
    <w:rsid w:val="00E44751"/>
    <w:rsid w:val="00E62532"/>
    <w:rsid w:val="00E64B83"/>
    <w:rsid w:val="00E918E2"/>
    <w:rsid w:val="00E93375"/>
    <w:rsid w:val="00EA1FB2"/>
    <w:rsid w:val="00EB7E98"/>
    <w:rsid w:val="00EC572B"/>
    <w:rsid w:val="00EC7455"/>
    <w:rsid w:val="00ED0F8E"/>
    <w:rsid w:val="00ED786A"/>
    <w:rsid w:val="00EF00DB"/>
    <w:rsid w:val="00F13F35"/>
    <w:rsid w:val="00F14F59"/>
    <w:rsid w:val="00F47768"/>
    <w:rsid w:val="00F5644D"/>
    <w:rsid w:val="00F8029F"/>
    <w:rsid w:val="00F81641"/>
    <w:rsid w:val="00FA4473"/>
    <w:rsid w:val="00FC08AD"/>
    <w:rsid w:val="00FE61B6"/>
    <w:rsid w:val="1C236D64"/>
    <w:rsid w:val="1EDD2763"/>
    <w:rsid w:val="2B710F4F"/>
    <w:rsid w:val="3BFC49C4"/>
    <w:rsid w:val="6DBE502F"/>
    <w:rsid w:val="70F011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pPr>
      <w:ind w:leftChars="2500" w:left="100"/>
    </w:pPr>
  </w:style>
  <w:style w:type="paragraph" w:styleId="a4">
    <w:name w:val="footer"/>
    <w:basedOn w:val="a"/>
    <w:link w:val="Char0"/>
    <w:uiPriority w:val="99"/>
    <w:unhideWhenUsed/>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6">
    <w:name w:val="Table Grid"/>
    <w:basedOn w:val="a1"/>
    <w:qFormat/>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Pr>
      <w:color w:val="0000FF" w:themeColor="hyperlink"/>
      <w:u w:val="single"/>
    </w:rPr>
  </w:style>
  <w:style w:type="character" w:customStyle="1" w:styleId="Char1">
    <w:name w:val="页眉 Char"/>
    <w:basedOn w:val="a0"/>
    <w:link w:val="a5"/>
    <w:uiPriority w:val="99"/>
    <w:rPr>
      <w:sz w:val="18"/>
      <w:szCs w:val="18"/>
    </w:rPr>
  </w:style>
  <w:style w:type="character" w:customStyle="1" w:styleId="Char0">
    <w:name w:val="页脚 Char"/>
    <w:basedOn w:val="a0"/>
    <w:link w:val="a4"/>
    <w:uiPriority w:val="99"/>
    <w:rPr>
      <w:sz w:val="18"/>
      <w:szCs w:val="18"/>
    </w:rPr>
  </w:style>
  <w:style w:type="character" w:customStyle="1" w:styleId="2Char">
    <w:name w:val="正文文本 2 Char"/>
    <w:link w:val="21"/>
    <w:rPr>
      <w:rFonts w:ascii="黑体" w:eastAsia="黑体" w:hAnsi="宋体" w:cs="Times New Roman"/>
      <w:b/>
      <w:snapToGrid w:val="0"/>
      <w:kern w:val="0"/>
      <w:sz w:val="84"/>
      <w:szCs w:val="24"/>
    </w:rPr>
  </w:style>
  <w:style w:type="paragraph" w:customStyle="1" w:styleId="21">
    <w:name w:val="正文文本 21"/>
    <w:basedOn w:val="a"/>
    <w:link w:val="2Char"/>
    <w:pPr>
      <w:adjustRightInd w:val="0"/>
      <w:snapToGrid w:val="0"/>
      <w:spacing w:line="360" w:lineRule="auto"/>
      <w:jc w:val="center"/>
    </w:pPr>
    <w:rPr>
      <w:rFonts w:ascii="黑体" w:eastAsia="黑体" w:hAnsi="宋体"/>
      <w:b/>
      <w:snapToGrid w:val="0"/>
      <w:kern w:val="0"/>
      <w:sz w:val="84"/>
    </w:rPr>
  </w:style>
  <w:style w:type="paragraph" w:customStyle="1" w:styleId="Default">
    <w:name w:val="Default"/>
    <w:pPr>
      <w:widowControl w:val="0"/>
      <w:autoSpaceDE w:val="0"/>
      <w:autoSpaceDN w:val="0"/>
      <w:adjustRightInd w:val="0"/>
    </w:pPr>
    <w:rPr>
      <w:rFonts w:ascii="Arial Unicode MS" w:eastAsia="Arial Unicode MS" w:hAnsi="Times New Roman" w:cs="Arial Unicode MS"/>
      <w:color w:val="000000"/>
      <w:sz w:val="24"/>
      <w:szCs w:val="24"/>
    </w:rPr>
  </w:style>
  <w:style w:type="character" w:customStyle="1" w:styleId="Char">
    <w:name w:val="日期 Char"/>
    <w:basedOn w:val="a0"/>
    <w:link w:val="a3"/>
    <w:uiPriority w:val="99"/>
    <w:semiHidden/>
    <w:rPr>
      <w:rFonts w:ascii="Times New Roman" w:eastAsia="宋体"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pPr>
      <w:ind w:leftChars="2500" w:left="100"/>
    </w:pPr>
  </w:style>
  <w:style w:type="paragraph" w:styleId="a4">
    <w:name w:val="footer"/>
    <w:basedOn w:val="a"/>
    <w:link w:val="Char0"/>
    <w:uiPriority w:val="99"/>
    <w:unhideWhenUsed/>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6">
    <w:name w:val="Table Grid"/>
    <w:basedOn w:val="a1"/>
    <w:qFormat/>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Pr>
      <w:color w:val="0000FF" w:themeColor="hyperlink"/>
      <w:u w:val="single"/>
    </w:rPr>
  </w:style>
  <w:style w:type="character" w:customStyle="1" w:styleId="Char1">
    <w:name w:val="页眉 Char"/>
    <w:basedOn w:val="a0"/>
    <w:link w:val="a5"/>
    <w:uiPriority w:val="99"/>
    <w:rPr>
      <w:sz w:val="18"/>
      <w:szCs w:val="18"/>
    </w:rPr>
  </w:style>
  <w:style w:type="character" w:customStyle="1" w:styleId="Char0">
    <w:name w:val="页脚 Char"/>
    <w:basedOn w:val="a0"/>
    <w:link w:val="a4"/>
    <w:uiPriority w:val="99"/>
    <w:rPr>
      <w:sz w:val="18"/>
      <w:szCs w:val="18"/>
    </w:rPr>
  </w:style>
  <w:style w:type="character" w:customStyle="1" w:styleId="2Char">
    <w:name w:val="正文文本 2 Char"/>
    <w:link w:val="21"/>
    <w:rPr>
      <w:rFonts w:ascii="黑体" w:eastAsia="黑体" w:hAnsi="宋体" w:cs="Times New Roman"/>
      <w:b/>
      <w:snapToGrid w:val="0"/>
      <w:kern w:val="0"/>
      <w:sz w:val="84"/>
      <w:szCs w:val="24"/>
    </w:rPr>
  </w:style>
  <w:style w:type="paragraph" w:customStyle="1" w:styleId="21">
    <w:name w:val="正文文本 21"/>
    <w:basedOn w:val="a"/>
    <w:link w:val="2Char"/>
    <w:pPr>
      <w:adjustRightInd w:val="0"/>
      <w:snapToGrid w:val="0"/>
      <w:spacing w:line="360" w:lineRule="auto"/>
      <w:jc w:val="center"/>
    </w:pPr>
    <w:rPr>
      <w:rFonts w:ascii="黑体" w:eastAsia="黑体" w:hAnsi="宋体"/>
      <w:b/>
      <w:snapToGrid w:val="0"/>
      <w:kern w:val="0"/>
      <w:sz w:val="84"/>
    </w:rPr>
  </w:style>
  <w:style w:type="paragraph" w:customStyle="1" w:styleId="Default">
    <w:name w:val="Default"/>
    <w:pPr>
      <w:widowControl w:val="0"/>
      <w:autoSpaceDE w:val="0"/>
      <w:autoSpaceDN w:val="0"/>
      <w:adjustRightInd w:val="0"/>
    </w:pPr>
    <w:rPr>
      <w:rFonts w:ascii="Arial Unicode MS" w:eastAsia="Arial Unicode MS" w:hAnsi="Times New Roman" w:cs="Arial Unicode MS"/>
      <w:color w:val="000000"/>
      <w:sz w:val="24"/>
      <w:szCs w:val="24"/>
    </w:rPr>
  </w:style>
  <w:style w:type="character" w:customStyle="1" w:styleId="Char">
    <w:name w:val="日期 Char"/>
    <w:basedOn w:val="a0"/>
    <w:link w:val="a3"/>
    <w:uiPriority w:val="99"/>
    <w:semiHidden/>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Pages>
  <Words>653</Words>
  <Characters>3727</Characters>
  <Application>Microsoft Office Word</Application>
  <DocSecurity>0</DocSecurity>
  <Lines>31</Lines>
  <Paragraphs>8</Paragraphs>
  <ScaleCrop>false</ScaleCrop>
  <Company>Microsoft</Company>
  <LinksUpToDate>false</LinksUpToDate>
  <CharactersWithSpaces>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46</cp:revision>
  <dcterms:created xsi:type="dcterms:W3CDTF">2021-12-09T01:26:00Z</dcterms:created>
  <dcterms:modified xsi:type="dcterms:W3CDTF">2021-12-24T03:19:00Z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2052-11.1.0.10650</vt:lpwstr>
  </property>
  <property fmtid="{D5CDD505-2E9C-101B-9397-08002B2CF9AE}" pid="3" name="ICV">
    <vt:lpwstr>A34A63A519DA4BB6871582A04FA961CF</vt:lpwstr>
  </property>
</Properties>
</file>