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00" w:lineRule="exact"/>
      </w:pPr>
      <w:bookmarkStart w:id="0" w:name="page1"/>
      <w:bookmarkEnd w:id="0"/>
      <w: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9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o:spt="20" style="position:absolute;left:0pt;margin-left:78pt;margin-top:53.65pt;height:0pt;width:461.85pt;mso-position-horizontal-relative:page;mso-position-vertical-relative:page;z-index:-251657216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g8M429cAAAAMAQAADwAAAAAAAAABACAAAAAiAAAAZHJzL2Rv&#10;d25yZXYueG1sUEsBAhQAFAAAAAgAh07iQN1i0R7JAQAAoQMAAA4AAAAAAAAAAQAgAAAAJgEAAGRy&#10;cy9lMm9Eb2MueG1sUEsFBgAAAAAGAAYAWQEAAGEFAAAAAA=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336" w:lineRule="exact"/>
      </w:pPr>
    </w:p>
    <w:p>
      <w:pPr>
        <w:jc w:val="center"/>
        <w:outlineLvl w:val="0"/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</w:pPr>
      <w:bookmarkStart w:id="1" w:name="_Toc9370"/>
      <w:bookmarkStart w:id="2" w:name="_Toc31872"/>
      <w:bookmarkStart w:id="3" w:name="_Toc14553"/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云南省药品集中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采购平台</w:t>
      </w:r>
      <w:bookmarkEnd w:id="1"/>
      <w:bookmarkEnd w:id="2"/>
      <w:bookmarkEnd w:id="3"/>
    </w:p>
    <w:p>
      <w:pPr>
        <w:spacing w:line="200" w:lineRule="exact"/>
        <w:jc w:val="center"/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</w:pPr>
    </w:p>
    <w:p>
      <w:pPr>
        <w:spacing w:line="270" w:lineRule="exact"/>
        <w:jc w:val="center"/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</w:pPr>
    </w:p>
    <w:p>
      <w:pPr>
        <w:jc w:val="center"/>
        <w:outlineLvl w:val="0"/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</w:pPr>
      <w:bookmarkStart w:id="4" w:name="_Toc19989"/>
      <w:bookmarkStart w:id="5" w:name="_Toc15349"/>
      <w:bookmarkStart w:id="6" w:name="_Toc9177"/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新生物制品（生物类似物）申报</w:t>
      </w:r>
      <w:bookmarkEnd w:id="4"/>
    </w:p>
    <w:p>
      <w:pPr>
        <w:jc w:val="center"/>
        <w:outlineLvl w:val="0"/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</w:pPr>
      <w:bookmarkStart w:id="7" w:name="_Toc19739"/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用户操作手册</w:t>
      </w:r>
      <w:bookmarkEnd w:id="5"/>
      <w:bookmarkEnd w:id="6"/>
      <w:bookmarkEnd w:id="7"/>
    </w:p>
    <w:p>
      <w:pPr>
        <w:jc w:val="center"/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（申报企业）</w:t>
      </w:r>
    </w:p>
    <w:p>
      <w:pPr>
        <w:spacing w:line="200" w:lineRule="exact"/>
        <w:jc w:val="center"/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</w:pPr>
    </w:p>
    <w:p>
      <w:pPr>
        <w:spacing w:line="200" w:lineRule="exact"/>
        <w:jc w:val="center"/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</w:pPr>
    </w:p>
    <w:p>
      <w:pPr>
        <w:spacing w:line="200" w:lineRule="exact"/>
        <w:jc w:val="center"/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19" w:lineRule="exact"/>
        <w:rPr>
          <w:rFonts w:hint="eastAsia" w:ascii="宋体" w:hAnsi="宋体" w:eastAsia="宋体" w:cs="宋体"/>
          <w:b w:val="0"/>
          <w:bCs w:val="0"/>
          <w:sz w:val="44"/>
          <w:szCs w:val="44"/>
          <w:lang w:eastAsia="zh-CN"/>
        </w:rPr>
      </w:pPr>
    </w:p>
    <w:p>
      <w:pPr>
        <w:spacing w:line="581" w:lineRule="exact"/>
        <w:ind w:right="-119"/>
        <w:jc w:val="center"/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eastAsia="zh-CN"/>
        </w:rPr>
        <w:t>202</w:t>
      </w:r>
      <w:r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eastAsia="zh-CN"/>
        </w:rPr>
        <w:t xml:space="preserve">年 </w:t>
      </w:r>
      <w:r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val="en-US" w:eastAsia="zh-CN"/>
        </w:rPr>
        <w:t>8</w:t>
      </w:r>
      <w:r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eastAsia="zh-CN"/>
        </w:rPr>
        <w:t>月</w:t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336" w:lineRule="exact"/>
        <w:rPr>
          <w:lang w:eastAsia="zh-CN"/>
        </w:rPr>
      </w:pPr>
    </w:p>
    <w:p>
      <w:pPr>
        <w:rPr>
          <w:sz w:val="22"/>
          <w:szCs w:val="22"/>
          <w:lang w:eastAsia="zh-CN"/>
        </w:rPr>
        <w:sectPr>
          <w:pgSz w:w="12240" w:h="15840"/>
          <w:pgMar w:top="1440" w:right="1440" w:bottom="418" w:left="1440" w:header="0" w:footer="0" w:gutter="0"/>
          <w:cols w:equalWidth="0" w:num="1">
            <w:col w:w="9360"/>
          </w:cols>
        </w:sectPr>
      </w:pPr>
    </w:p>
    <w:p>
      <w:pPr>
        <w:spacing w:line="200" w:lineRule="exact"/>
        <w:rPr>
          <w:sz w:val="20"/>
          <w:szCs w:val="20"/>
          <w:lang w:eastAsia="zh-CN"/>
        </w:rPr>
      </w:pPr>
      <w:bookmarkStart w:id="8" w:name="page2"/>
      <w:bookmarkEnd w:id="8"/>
      <w:r>
        <w:rPr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8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6" o:spt="20" style="position:absolute;left:0pt;margin-left:78pt;margin-top:53.65pt;height:0pt;width:461.85pt;mso-position-horizontal-relative:page;mso-position-vertical-relative:page;z-index:-251649024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IPDONvXAAAADAEAAA8AAAAAAAAAAQAgAAAAIgAAAGRycy9k&#10;b3ducmV2LnhtbFBLAQIUABQAAAAIAIdO4kDOlxTEygEAAKEDAAAOAAAAAAAAAAEAIAAAACYBAABk&#10;cnMvZTJvRG9jLnhtbFBLBQYAAAAABgAGAFkBAABiBQAAAAA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spacing w:line="200" w:lineRule="exact"/>
        <w:rPr>
          <w:sz w:val="20"/>
          <w:szCs w:val="20"/>
          <w:lang w:eastAsia="zh-CN"/>
        </w:rPr>
      </w:pPr>
    </w:p>
    <w:sdt>
      <w:sdtPr>
        <w:rPr>
          <w:rFonts w:ascii="宋体" w:hAnsi="宋体" w:eastAsia="宋体" w:cs="Times New Roman"/>
          <w:sz w:val="21"/>
          <w:szCs w:val="24"/>
          <w:lang w:val="en-US" w:eastAsia="en-US" w:bidi="ar-SA"/>
        </w:rPr>
        <w:id w:val="147466542"/>
        <w15:color w:val="DBDBDB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 w:eastAsiaTheme="minorEastAsia"/>
          <w:sz w:val="24"/>
          <w:szCs w:val="20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微软雅黑" w:hAnsi="微软雅黑" w:eastAsia="微软雅黑" w:cs="微软雅黑"/>
              <w:sz w:val="32"/>
              <w:szCs w:val="32"/>
            </w:rPr>
          </w:pPr>
          <w:r>
            <w:rPr>
              <w:rFonts w:hint="eastAsia" w:ascii="微软雅黑" w:hAnsi="微软雅黑" w:eastAsia="微软雅黑" w:cs="微软雅黑"/>
              <w:sz w:val="32"/>
              <w:szCs w:val="32"/>
            </w:rPr>
            <w:t>目录</w:t>
          </w:r>
        </w:p>
        <w:p>
          <w:pPr>
            <w:pStyle w:val="5"/>
            <w:tabs>
              <w:tab w:val="right" w:leader="dot" w:pos="9720"/>
            </w:tabs>
          </w:pP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TOC \o "1-4" \h \u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</w:p>
        <w:p>
          <w:pPr>
            <w:pStyle w:val="5"/>
            <w:tabs>
              <w:tab w:val="right" w:leader="dot" w:pos="9720"/>
            </w:tabs>
          </w:pPr>
          <w:r>
            <w:rPr>
              <w:rFonts w:hint="eastAsia" w:ascii="微软雅黑" w:hAnsi="微软雅黑" w:eastAsia="微软雅黑" w:cs="微软雅黑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Cs w:val="21"/>
            </w:rPr>
            <w:instrText xml:space="preserve"> HYPERLINK \l _Toc13643 </w:instrText>
          </w:r>
          <w:r>
            <w:rPr>
              <w:rFonts w:hint="eastAsia" w:ascii="微软雅黑" w:hAnsi="微软雅黑" w:eastAsia="微软雅黑" w:cs="微软雅黑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szCs w:val="36"/>
              <w:lang w:eastAsia="zh-CN"/>
            </w:rPr>
            <w:t xml:space="preserve">一、 </w:t>
          </w:r>
          <w:r>
            <w:rPr>
              <w:rFonts w:hint="eastAsia" w:ascii="宋体" w:hAnsi="宋体" w:eastAsia="宋体" w:cs="宋体"/>
              <w:bCs/>
              <w:szCs w:val="36"/>
              <w:lang w:eastAsia="zh-CN"/>
            </w:rPr>
            <w:t>引言</w:t>
          </w:r>
          <w:r>
            <w:tab/>
          </w:r>
          <w:r>
            <w:fldChar w:fldCharType="begin"/>
          </w:r>
          <w:r>
            <w:instrText xml:space="preserve"> PAGEREF _Toc13643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szCs w:val="21"/>
            </w:rPr>
            <w:fldChar w:fldCharType="end"/>
          </w:r>
        </w:p>
        <w:p>
          <w:pPr>
            <w:pStyle w:val="6"/>
            <w:tabs>
              <w:tab w:val="right" w:leader="dot" w:pos="9720"/>
            </w:tabs>
          </w:pPr>
          <w:r>
            <w:rPr>
              <w:rFonts w:hint="eastAsia" w:ascii="微软雅黑" w:hAnsi="微软雅黑" w:eastAsia="微软雅黑" w:cs="微软雅黑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Cs w:val="21"/>
            </w:rPr>
            <w:instrText xml:space="preserve"> HYPERLINK \l _Toc10401 </w:instrText>
          </w:r>
          <w:r>
            <w:rPr>
              <w:rFonts w:hint="eastAsia" w:ascii="微软雅黑" w:hAnsi="微软雅黑" w:eastAsia="微软雅黑" w:cs="微软雅黑"/>
              <w:szCs w:val="21"/>
            </w:rPr>
            <w:fldChar w:fldCharType="separate"/>
          </w:r>
          <w:r>
            <w:rPr>
              <w:rFonts w:hint="default"/>
              <w:bCs/>
              <w:szCs w:val="28"/>
            </w:rPr>
            <w:t xml:space="preserve">1. </w:t>
          </w:r>
          <w:r>
            <w:rPr>
              <w:rFonts w:ascii="宋体" w:hAnsi="宋体" w:eastAsia="宋体" w:cs="宋体"/>
              <w:bCs/>
              <w:szCs w:val="32"/>
            </w:rPr>
            <w:t>编写目的</w:t>
          </w:r>
          <w:r>
            <w:tab/>
          </w:r>
          <w:r>
            <w:fldChar w:fldCharType="begin"/>
          </w:r>
          <w:r>
            <w:instrText xml:space="preserve"> PAGEREF _Toc10401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szCs w:val="21"/>
            </w:rPr>
            <w:fldChar w:fldCharType="end"/>
          </w:r>
        </w:p>
        <w:p>
          <w:pPr>
            <w:pStyle w:val="6"/>
            <w:tabs>
              <w:tab w:val="right" w:leader="dot" w:pos="9720"/>
            </w:tabs>
          </w:pPr>
          <w:r>
            <w:rPr>
              <w:rFonts w:hint="eastAsia" w:ascii="微软雅黑" w:hAnsi="微软雅黑" w:eastAsia="微软雅黑" w:cs="微软雅黑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Cs w:val="21"/>
            </w:rPr>
            <w:instrText xml:space="preserve"> HYPERLINK \l _Toc30686 </w:instrText>
          </w:r>
          <w:r>
            <w:rPr>
              <w:rFonts w:hint="eastAsia" w:ascii="微软雅黑" w:hAnsi="微软雅黑" w:eastAsia="微软雅黑" w:cs="微软雅黑"/>
              <w:szCs w:val="21"/>
            </w:rPr>
            <w:fldChar w:fldCharType="separate"/>
          </w:r>
          <w:r>
            <w:rPr>
              <w:rFonts w:hint="default" w:ascii="宋体" w:hAnsi="宋体" w:eastAsia="宋体" w:cs="宋体"/>
              <w:bCs/>
              <w:szCs w:val="32"/>
            </w:rPr>
            <w:t xml:space="preserve">2. </w:t>
          </w:r>
          <w:r>
            <w:rPr>
              <w:rFonts w:ascii="宋体" w:hAnsi="宋体" w:eastAsia="宋体" w:cs="宋体"/>
              <w:bCs/>
              <w:szCs w:val="32"/>
            </w:rPr>
            <w:t>读者对象</w:t>
          </w:r>
          <w:r>
            <w:tab/>
          </w:r>
          <w:r>
            <w:fldChar w:fldCharType="begin"/>
          </w:r>
          <w:r>
            <w:instrText xml:space="preserve"> PAGEREF _Toc30686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szCs w:val="21"/>
            </w:rPr>
            <w:fldChar w:fldCharType="end"/>
          </w:r>
        </w:p>
        <w:p>
          <w:pPr>
            <w:pStyle w:val="6"/>
            <w:tabs>
              <w:tab w:val="right" w:leader="dot" w:pos="9720"/>
            </w:tabs>
          </w:pPr>
          <w:r>
            <w:rPr>
              <w:rFonts w:hint="eastAsia" w:ascii="微软雅黑" w:hAnsi="微软雅黑" w:eastAsia="微软雅黑" w:cs="微软雅黑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Cs w:val="21"/>
            </w:rPr>
            <w:instrText xml:space="preserve"> HYPERLINK \l _Toc18337 </w:instrText>
          </w:r>
          <w:r>
            <w:rPr>
              <w:rFonts w:hint="eastAsia" w:ascii="微软雅黑" w:hAnsi="微软雅黑" w:eastAsia="微软雅黑" w:cs="微软雅黑"/>
              <w:szCs w:val="21"/>
            </w:rPr>
            <w:fldChar w:fldCharType="separate"/>
          </w:r>
          <w:r>
            <w:rPr>
              <w:rFonts w:hint="default" w:ascii="宋体" w:hAnsi="宋体" w:eastAsia="宋体" w:cs="宋体"/>
              <w:bCs/>
              <w:szCs w:val="32"/>
            </w:rPr>
            <w:t xml:space="preserve">3. </w:t>
          </w:r>
          <w:r>
            <w:rPr>
              <w:rFonts w:ascii="宋体" w:hAnsi="宋体" w:eastAsia="宋体" w:cs="宋体"/>
              <w:bCs/>
              <w:szCs w:val="32"/>
            </w:rPr>
            <w:t>术语和缩略语</w:t>
          </w:r>
          <w:r>
            <w:tab/>
          </w:r>
          <w:r>
            <w:fldChar w:fldCharType="begin"/>
          </w:r>
          <w:r>
            <w:instrText xml:space="preserve"> PAGEREF _Toc18337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szCs w:val="21"/>
            </w:rPr>
            <w:fldChar w:fldCharType="end"/>
          </w:r>
        </w:p>
        <w:p>
          <w:pPr>
            <w:pStyle w:val="5"/>
            <w:tabs>
              <w:tab w:val="right" w:leader="dot" w:pos="9720"/>
            </w:tabs>
          </w:pPr>
          <w:r>
            <w:rPr>
              <w:rFonts w:hint="eastAsia" w:ascii="微软雅黑" w:hAnsi="微软雅黑" w:eastAsia="微软雅黑" w:cs="微软雅黑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Cs w:val="21"/>
            </w:rPr>
            <w:instrText xml:space="preserve"> HYPERLINK \l _Toc13400 </w:instrText>
          </w:r>
          <w:r>
            <w:rPr>
              <w:rFonts w:hint="eastAsia" w:ascii="微软雅黑" w:hAnsi="微软雅黑" w:eastAsia="微软雅黑" w:cs="微软雅黑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bCs/>
              <w:szCs w:val="36"/>
              <w:lang w:val="en-US" w:eastAsia="zh-CN"/>
            </w:rPr>
            <w:t xml:space="preserve">二、 </w:t>
          </w:r>
          <w:r>
            <w:rPr>
              <w:rFonts w:hint="eastAsia" w:ascii="宋体" w:hAnsi="宋体" w:eastAsia="宋体" w:cs="宋体"/>
              <w:bCs/>
              <w:szCs w:val="36"/>
              <w:lang w:eastAsia="zh-CN"/>
            </w:rPr>
            <w:t>云南省药品集中采购申报系统V3.</w:t>
          </w:r>
          <w:r>
            <w:rPr>
              <w:rFonts w:hint="eastAsia" w:ascii="宋体" w:hAnsi="宋体" w:eastAsia="宋体" w:cs="宋体"/>
              <w:bCs/>
              <w:szCs w:val="36"/>
              <w:lang w:val="en-US" w:eastAsia="zh-CN"/>
            </w:rPr>
            <w:t>5</w:t>
          </w:r>
          <w:r>
            <w:tab/>
          </w:r>
          <w:r>
            <w:fldChar w:fldCharType="begin"/>
          </w:r>
          <w:r>
            <w:instrText xml:space="preserve"> PAGEREF _Toc13400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szCs w:val="21"/>
            </w:rPr>
            <w:fldChar w:fldCharType="end"/>
          </w:r>
        </w:p>
        <w:p>
          <w:pPr>
            <w:pStyle w:val="6"/>
            <w:tabs>
              <w:tab w:val="right" w:leader="dot" w:pos="9720"/>
            </w:tabs>
          </w:pPr>
          <w:r>
            <w:rPr>
              <w:rFonts w:hint="eastAsia" w:ascii="微软雅黑" w:hAnsi="微软雅黑" w:eastAsia="微软雅黑" w:cs="微软雅黑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Cs w:val="21"/>
            </w:rPr>
            <w:instrText xml:space="preserve"> HYPERLINK \l _Toc23776 </w:instrText>
          </w:r>
          <w:r>
            <w:rPr>
              <w:rFonts w:hint="eastAsia" w:ascii="微软雅黑" w:hAnsi="微软雅黑" w:eastAsia="微软雅黑" w:cs="微软雅黑"/>
              <w:szCs w:val="21"/>
            </w:rPr>
            <w:fldChar w:fldCharType="separate"/>
          </w:r>
          <w:r>
            <w:rPr>
              <w:rFonts w:hint="default" w:ascii="宋体" w:hAnsi="宋体" w:eastAsia="宋体" w:cs="宋体"/>
              <w:bCs/>
              <w:szCs w:val="32"/>
              <w:lang w:eastAsia="zh-CN"/>
            </w:rPr>
            <w:t xml:space="preserve">1. </w:t>
          </w:r>
          <w:r>
            <w:rPr>
              <w:rFonts w:hint="eastAsia" w:ascii="宋体" w:hAnsi="宋体" w:eastAsia="宋体" w:cs="宋体"/>
              <w:bCs/>
              <w:szCs w:val="32"/>
            </w:rPr>
            <w:t>企业操作说明</w:t>
          </w:r>
          <w:r>
            <w:tab/>
          </w:r>
          <w:r>
            <w:fldChar w:fldCharType="begin"/>
          </w:r>
          <w:r>
            <w:instrText xml:space="preserve"> PAGEREF _Toc23776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szCs w:val="21"/>
            </w:rPr>
            <w:fldChar w:fldCharType="end"/>
          </w:r>
        </w:p>
        <w:p>
          <w:pPr>
            <w:pStyle w:val="2"/>
            <w:tabs>
              <w:tab w:val="right" w:pos="3200"/>
              <w:tab w:val="right" w:leader="dot" w:pos="9720"/>
            </w:tabs>
          </w:pPr>
          <w:r>
            <w:rPr>
              <w:rFonts w:hint="eastAsia" w:ascii="微软雅黑" w:hAnsi="微软雅黑" w:eastAsia="微软雅黑" w:cs="微软雅黑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Cs w:val="21"/>
            </w:rPr>
            <w:instrText xml:space="preserve"> HYPERLINK \l _Toc20271 </w:instrText>
          </w:r>
          <w:r>
            <w:rPr>
              <w:rFonts w:hint="eastAsia" w:ascii="微软雅黑" w:hAnsi="微软雅黑" w:eastAsia="微软雅黑" w:cs="微软雅黑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bCs/>
              <w:szCs w:val="28"/>
            </w:rPr>
            <w:t>1.1</w:t>
          </w:r>
          <w:r>
            <w:rPr>
              <w:rFonts w:hint="eastAsia" w:ascii="宋体" w:hAnsi="宋体" w:eastAsia="宋体" w:cs="宋体"/>
              <w:szCs w:val="20"/>
            </w:rPr>
            <w:tab/>
          </w:r>
          <w:r>
            <w:rPr>
              <w:rFonts w:hint="eastAsia" w:ascii="宋体" w:hAnsi="宋体" w:eastAsia="宋体" w:cs="宋体"/>
              <w:bCs/>
              <w:szCs w:val="28"/>
            </w:rPr>
            <w:t>系统登录方式</w:t>
          </w:r>
          <w:r>
            <w:tab/>
          </w:r>
          <w:r>
            <w:fldChar w:fldCharType="begin"/>
          </w:r>
          <w:r>
            <w:instrText xml:space="preserve"> PAGEREF _Toc20271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szCs w:val="21"/>
            </w:rPr>
            <w:fldChar w:fldCharType="end"/>
          </w:r>
        </w:p>
        <w:p>
          <w:pPr>
            <w:pStyle w:val="2"/>
            <w:tabs>
              <w:tab w:val="right" w:pos="3200"/>
              <w:tab w:val="right" w:leader="dot" w:pos="9720"/>
            </w:tabs>
          </w:pPr>
          <w:r>
            <w:rPr>
              <w:rFonts w:hint="eastAsia" w:ascii="微软雅黑" w:hAnsi="微软雅黑" w:eastAsia="微软雅黑" w:cs="微软雅黑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Cs w:val="21"/>
            </w:rPr>
            <w:instrText xml:space="preserve"> HYPERLINK \l _Toc19641 </w:instrText>
          </w:r>
          <w:r>
            <w:rPr>
              <w:rFonts w:hint="eastAsia" w:ascii="微软雅黑" w:hAnsi="微软雅黑" w:eastAsia="微软雅黑" w:cs="微软雅黑"/>
              <w:szCs w:val="21"/>
            </w:rPr>
            <w:fldChar w:fldCharType="separate"/>
          </w:r>
          <w:r>
            <w:rPr>
              <w:bCs/>
              <w:szCs w:val="28"/>
              <w:lang w:eastAsia="zh-CN"/>
            </w:rPr>
            <w:t>1.2</w:t>
          </w:r>
          <w:r>
            <w:rPr>
              <w:szCs w:val="20"/>
              <w:lang w:eastAsia="zh-CN"/>
            </w:rPr>
            <w:tab/>
          </w:r>
          <w:r>
            <w:rPr>
              <w:rFonts w:ascii="宋体" w:hAnsi="宋体" w:eastAsia="宋体" w:cs="宋体"/>
              <w:bCs/>
              <w:szCs w:val="28"/>
              <w:lang w:eastAsia="zh-CN"/>
            </w:rPr>
            <w:t>企业申报管理</w:t>
          </w:r>
          <w:r>
            <w:tab/>
          </w:r>
          <w:r>
            <w:fldChar w:fldCharType="begin"/>
          </w:r>
          <w:r>
            <w:instrText xml:space="preserve"> PAGEREF _Toc19641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szCs w:val="21"/>
            </w:rPr>
            <w:fldChar w:fldCharType="end"/>
          </w:r>
        </w:p>
        <w:p>
          <w:pPr>
            <w:pStyle w:val="2"/>
            <w:tabs>
              <w:tab w:val="right" w:pos="3200"/>
              <w:tab w:val="right" w:leader="dot" w:pos="9720"/>
            </w:tabs>
          </w:pPr>
          <w:r>
            <w:rPr>
              <w:rFonts w:hint="eastAsia" w:ascii="微软雅黑" w:hAnsi="微软雅黑" w:eastAsia="微软雅黑" w:cs="微软雅黑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Cs w:val="21"/>
            </w:rPr>
            <w:instrText xml:space="preserve"> HYPERLINK \l _Toc20006 </w:instrText>
          </w:r>
          <w:r>
            <w:rPr>
              <w:rFonts w:hint="eastAsia" w:ascii="微软雅黑" w:hAnsi="微软雅黑" w:eastAsia="微软雅黑" w:cs="微软雅黑"/>
              <w:szCs w:val="21"/>
            </w:rPr>
            <w:fldChar w:fldCharType="separate"/>
          </w:r>
          <w:r>
            <w:rPr>
              <w:bCs/>
              <w:szCs w:val="28"/>
              <w:lang w:eastAsia="zh-CN"/>
            </w:rPr>
            <w:t>1.3</w:t>
          </w:r>
          <w:r>
            <w:rPr>
              <w:szCs w:val="20"/>
              <w:lang w:eastAsia="zh-CN"/>
            </w:rPr>
            <w:tab/>
          </w:r>
          <w:r>
            <w:rPr>
              <w:rFonts w:ascii="宋体" w:hAnsi="宋体" w:eastAsia="宋体" w:cs="宋体"/>
              <w:bCs/>
              <w:szCs w:val="28"/>
              <w:lang w:eastAsia="zh-CN"/>
            </w:rPr>
            <w:t>药品申报管理</w:t>
          </w:r>
          <w:r>
            <w:tab/>
          </w:r>
          <w:r>
            <w:fldChar w:fldCharType="begin"/>
          </w:r>
          <w:r>
            <w:instrText xml:space="preserve"> PAGEREF _Toc20006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szCs w:val="21"/>
            </w:rPr>
            <w:fldChar w:fldCharType="end"/>
          </w:r>
        </w:p>
        <w:p>
          <w:pPr>
            <w:pStyle w:val="2"/>
            <w:tabs>
              <w:tab w:val="right" w:pos="3200"/>
              <w:tab w:val="right" w:leader="dot" w:pos="9720"/>
            </w:tabs>
          </w:pPr>
          <w:r>
            <w:rPr>
              <w:rFonts w:hint="eastAsia" w:ascii="微软雅黑" w:hAnsi="微软雅黑" w:eastAsia="微软雅黑" w:cs="微软雅黑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Cs w:val="21"/>
            </w:rPr>
            <w:instrText xml:space="preserve"> HYPERLINK \l _Toc13679 </w:instrText>
          </w:r>
          <w:r>
            <w:rPr>
              <w:rFonts w:hint="eastAsia" w:ascii="微软雅黑" w:hAnsi="微软雅黑" w:eastAsia="微软雅黑" w:cs="微软雅黑"/>
              <w:szCs w:val="21"/>
            </w:rPr>
            <w:fldChar w:fldCharType="separate"/>
          </w:r>
          <w:r>
            <w:rPr>
              <w:bCs/>
              <w:szCs w:val="28"/>
              <w:lang w:eastAsia="zh-CN"/>
            </w:rPr>
            <w:t>1.4</w:t>
          </w:r>
          <w:r>
            <w:rPr>
              <w:szCs w:val="20"/>
              <w:lang w:eastAsia="zh-CN"/>
            </w:rPr>
            <w:tab/>
          </w:r>
          <w:r>
            <w:rPr>
              <w:rFonts w:ascii="宋体" w:hAnsi="宋体" w:eastAsia="宋体" w:cs="宋体"/>
              <w:bCs/>
              <w:szCs w:val="28"/>
              <w:lang w:eastAsia="zh-CN"/>
            </w:rPr>
            <w:t>基础信息管理</w:t>
          </w:r>
          <w:r>
            <w:tab/>
          </w:r>
          <w:r>
            <w:fldChar w:fldCharType="begin"/>
          </w:r>
          <w:r>
            <w:instrText xml:space="preserve"> PAGEREF _Toc13679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szCs w:val="21"/>
            </w:rPr>
            <w:fldChar w:fldCharType="end"/>
          </w:r>
        </w:p>
        <w:p>
          <w:pPr>
            <w:pStyle w:val="5"/>
            <w:tabs>
              <w:tab w:val="right" w:leader="dot" w:pos="9720"/>
            </w:tabs>
          </w:pPr>
          <w:r>
            <w:rPr>
              <w:rFonts w:hint="eastAsia" w:ascii="微软雅黑" w:hAnsi="微软雅黑" w:eastAsia="微软雅黑" w:cs="微软雅黑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Cs w:val="21"/>
            </w:rPr>
            <w:instrText xml:space="preserve"> HYPERLINK \l _Toc28630 </w:instrText>
          </w:r>
          <w:r>
            <w:rPr>
              <w:rFonts w:hint="eastAsia" w:ascii="微软雅黑" w:hAnsi="微软雅黑" w:eastAsia="微软雅黑" w:cs="微软雅黑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bCs/>
              <w:szCs w:val="36"/>
              <w:lang w:eastAsia="zh-CN"/>
            </w:rPr>
            <w:t>三、 相关说明</w:t>
          </w:r>
          <w:r>
            <w:tab/>
          </w:r>
          <w:r>
            <w:fldChar w:fldCharType="begin"/>
          </w:r>
          <w:r>
            <w:instrText xml:space="preserve"> PAGEREF _Toc28630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szCs w:val="21"/>
            </w:rPr>
            <w:fldChar w:fldCharType="end"/>
          </w:r>
        </w:p>
        <w:p>
          <w:pPr>
            <w:pStyle w:val="6"/>
            <w:tabs>
              <w:tab w:val="right" w:leader="dot" w:pos="9720"/>
            </w:tabs>
          </w:pPr>
          <w:r>
            <w:rPr>
              <w:rFonts w:hint="eastAsia" w:ascii="微软雅黑" w:hAnsi="微软雅黑" w:eastAsia="微软雅黑" w:cs="微软雅黑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Cs w:val="21"/>
            </w:rPr>
            <w:instrText xml:space="preserve"> HYPERLINK \l _Toc5903 </w:instrText>
          </w:r>
          <w:r>
            <w:rPr>
              <w:rFonts w:hint="eastAsia" w:ascii="微软雅黑" w:hAnsi="微软雅黑" w:eastAsia="微软雅黑" w:cs="微软雅黑"/>
              <w:szCs w:val="21"/>
            </w:rPr>
            <w:fldChar w:fldCharType="separate"/>
          </w:r>
          <w:r>
            <w:rPr>
              <w:rFonts w:hint="default"/>
              <w:bCs/>
              <w:szCs w:val="32"/>
            </w:rPr>
            <w:t xml:space="preserve">1. </w:t>
          </w:r>
          <w:r>
            <w:rPr>
              <w:rFonts w:ascii="宋体" w:hAnsi="宋体" w:eastAsia="宋体" w:cs="宋体"/>
              <w:bCs/>
              <w:szCs w:val="32"/>
            </w:rPr>
            <w:t>登录用户</w:t>
          </w:r>
          <w:r>
            <w:tab/>
          </w:r>
          <w:r>
            <w:fldChar w:fldCharType="begin"/>
          </w:r>
          <w:r>
            <w:instrText xml:space="preserve"> PAGEREF _Toc5903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szCs w:val="21"/>
            </w:rPr>
            <w:fldChar w:fldCharType="end"/>
          </w:r>
        </w:p>
        <w:p>
          <w:pPr>
            <w:pStyle w:val="6"/>
            <w:tabs>
              <w:tab w:val="right" w:leader="dot" w:pos="9720"/>
            </w:tabs>
          </w:pPr>
          <w:r>
            <w:rPr>
              <w:rFonts w:hint="eastAsia" w:ascii="微软雅黑" w:hAnsi="微软雅黑" w:eastAsia="微软雅黑" w:cs="微软雅黑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Cs w:val="21"/>
            </w:rPr>
            <w:instrText xml:space="preserve"> HYPERLINK \l _Toc26758 </w:instrText>
          </w:r>
          <w:r>
            <w:rPr>
              <w:rFonts w:hint="eastAsia" w:ascii="微软雅黑" w:hAnsi="微软雅黑" w:eastAsia="微软雅黑" w:cs="微软雅黑"/>
              <w:szCs w:val="21"/>
            </w:rPr>
            <w:fldChar w:fldCharType="separate"/>
          </w:r>
          <w:r>
            <w:rPr>
              <w:rFonts w:hint="default" w:ascii="宋体" w:hAnsi="宋体" w:eastAsia="宋体" w:cs="宋体"/>
              <w:bCs/>
              <w:szCs w:val="32"/>
            </w:rPr>
            <w:t xml:space="preserve">2. </w:t>
          </w:r>
          <w:r>
            <w:rPr>
              <w:rFonts w:ascii="宋体" w:hAnsi="宋体" w:eastAsia="宋体" w:cs="宋体"/>
              <w:bCs/>
              <w:szCs w:val="32"/>
            </w:rPr>
            <w:t>附件上传</w:t>
          </w:r>
          <w:r>
            <w:tab/>
          </w:r>
          <w:r>
            <w:fldChar w:fldCharType="begin"/>
          </w:r>
          <w:r>
            <w:instrText xml:space="preserve"> PAGEREF _Toc26758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szCs w:val="21"/>
            </w:rPr>
            <w:fldChar w:fldCharType="end"/>
          </w:r>
        </w:p>
        <w:p>
          <w:pPr>
            <w:spacing w:line="200" w:lineRule="exact"/>
            <w:rPr>
              <w:sz w:val="20"/>
              <w:szCs w:val="20"/>
              <w:lang w:eastAsia="zh-CN"/>
            </w:rPr>
          </w:pPr>
          <w:r>
            <w:rPr>
              <w:rFonts w:hint="eastAsia" w:ascii="微软雅黑" w:hAnsi="微软雅黑" w:eastAsia="微软雅黑" w:cs="微软雅黑"/>
              <w:szCs w:val="21"/>
            </w:rPr>
            <w:fldChar w:fldCharType="end"/>
          </w:r>
        </w:p>
      </w:sdtContent>
    </w:sdt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314" w:lineRule="exact"/>
        <w:rPr>
          <w:sz w:val="20"/>
          <w:szCs w:val="20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  <w:bookmarkStart w:id="9" w:name="page1_0"/>
      <w:bookmarkEnd w:id="9"/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  <w:bookmarkStart w:id="52" w:name="_GoBack"/>
      <w:bookmarkEnd w:id="52"/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  <w:r>
        <w:rPr>
          <w:rFonts w:hint="eastAsia" w:ascii="微软雅黑" w:hAnsi="微软雅黑" w:eastAsia="微软雅黑" w:cs="微软雅黑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7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o:spt="20" style="position:absolute;left:0pt;margin-left:78pt;margin-top:53.65pt;height:0pt;width:461.85pt;mso-position-horizontal-relative:page;mso-position-vertical-relative:page;z-index:-251656192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IPDONvXAAAADAEAAA8AAAAAAAAAAQAgAAAAIgAAAGRycy9k&#10;b3ducmV2LnhtbFBLAQIUABQAAAAIAIdO4kAWYE3sygEAAKEDAAAOAAAAAAAAAAEAIAAAACYBAABk&#10;cnMvZTJvRG9jLnhtbFBLBQYAAAAABgAGAFkBAABiBQAAAAA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numPr>
          <w:ilvl w:val="0"/>
          <w:numId w:val="1"/>
        </w:numPr>
        <w:tabs>
          <w:tab w:val="left" w:pos="820"/>
        </w:tabs>
        <w:spacing w:line="366" w:lineRule="exact"/>
        <w:ind w:left="0" w:leftChars="0" w:firstLine="420" w:firstLineChars="0"/>
        <w:outlineLvl w:val="0"/>
        <w:rPr>
          <w:rFonts w:hint="eastAsia" w:ascii="宋体" w:hAnsi="宋体" w:eastAsia="宋体" w:cs="宋体"/>
          <w:sz w:val="36"/>
          <w:szCs w:val="36"/>
          <w:lang w:eastAsia="zh-CN"/>
        </w:rPr>
      </w:pPr>
      <w:bookmarkStart w:id="10" w:name="_Toc6682"/>
      <w:bookmarkStart w:id="11" w:name="_Toc13643"/>
      <w:r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  <w:t>引言</w:t>
      </w:r>
      <w:bookmarkEnd w:id="10"/>
      <w:bookmarkEnd w:id="11"/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3" w:lineRule="exact"/>
        <w:rPr>
          <w:lang w:eastAsia="zh-CN"/>
        </w:rPr>
      </w:pPr>
    </w:p>
    <w:p>
      <w:pPr>
        <w:numPr>
          <w:ilvl w:val="0"/>
          <w:numId w:val="2"/>
        </w:numPr>
        <w:tabs>
          <w:tab w:val="left" w:pos="780"/>
        </w:tabs>
        <w:spacing w:line="381" w:lineRule="exact"/>
        <w:ind w:left="425" w:leftChars="0" w:hanging="425" w:firstLineChars="0"/>
        <w:outlineLvl w:val="1"/>
        <w:rPr>
          <w:b/>
          <w:bCs/>
          <w:sz w:val="28"/>
          <w:szCs w:val="28"/>
        </w:rPr>
      </w:pPr>
      <w:bookmarkStart w:id="12" w:name="_Toc2942"/>
      <w:bookmarkStart w:id="13" w:name="_Toc10401"/>
      <w:r>
        <w:rPr>
          <w:rFonts w:ascii="宋体" w:hAnsi="宋体" w:eastAsia="宋体" w:cs="宋体"/>
          <w:b/>
          <w:bCs/>
          <w:sz w:val="32"/>
          <w:szCs w:val="32"/>
        </w:rPr>
        <w:t>编写目的</w:t>
      </w:r>
      <w:bookmarkEnd w:id="12"/>
      <w:bookmarkEnd w:id="13"/>
    </w:p>
    <w:p>
      <w:pPr>
        <w:spacing w:line="200" w:lineRule="exact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本用户手册指导云南省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新生物制品（生物类似物）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药品信息申报用户了解系统功能、进行系统操作。</w:t>
      </w:r>
    </w:p>
    <w:p>
      <w:pPr>
        <w:spacing w:line="200" w:lineRule="exact"/>
        <w:rPr>
          <w:rFonts w:hint="eastAsia" w:ascii="宋体" w:hAnsi="宋体" w:eastAsia="宋体" w:cs="宋体"/>
          <w:sz w:val="28"/>
          <w:szCs w:val="28"/>
          <w:lang w:eastAsia="zh-CN"/>
        </w:rPr>
      </w:pPr>
    </w:p>
    <w:p>
      <w:pPr>
        <w:spacing w:line="281" w:lineRule="exact"/>
        <w:rPr>
          <w:rFonts w:hint="eastAsia" w:ascii="宋体" w:hAnsi="宋体" w:eastAsia="宋体" w:cs="宋体"/>
          <w:sz w:val="30"/>
          <w:szCs w:val="30"/>
          <w:lang w:eastAsia="zh-CN"/>
        </w:rPr>
      </w:pPr>
    </w:p>
    <w:p>
      <w:pPr>
        <w:numPr>
          <w:ilvl w:val="0"/>
          <w:numId w:val="2"/>
        </w:numPr>
        <w:tabs>
          <w:tab w:val="left" w:pos="780"/>
        </w:tabs>
        <w:spacing w:line="381" w:lineRule="exact"/>
        <w:ind w:left="425" w:leftChars="0" w:hanging="425" w:firstLineChars="0"/>
        <w:outlineLvl w:val="1"/>
        <w:rPr>
          <w:rFonts w:ascii="宋体" w:hAnsi="宋体" w:eastAsia="宋体" w:cs="宋体"/>
          <w:b/>
          <w:bCs/>
          <w:sz w:val="32"/>
          <w:szCs w:val="32"/>
        </w:rPr>
      </w:pPr>
      <w:bookmarkStart w:id="14" w:name="_Toc13897"/>
      <w:bookmarkStart w:id="15" w:name="_Toc30686"/>
      <w:r>
        <w:rPr>
          <w:rFonts w:ascii="宋体" w:hAnsi="宋体" w:eastAsia="宋体" w:cs="宋体"/>
          <w:b/>
          <w:bCs/>
          <w:sz w:val="32"/>
          <w:szCs w:val="32"/>
        </w:rPr>
        <w:t>读者对象</w:t>
      </w:r>
      <w:bookmarkEnd w:id="14"/>
      <w:bookmarkEnd w:id="15"/>
    </w:p>
    <w:p>
      <w:pPr>
        <w:spacing w:line="200" w:lineRule="exact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9" w:lineRule="exact"/>
        <w:ind w:left="0" w:firstLine="480" w:firstLineChars="200"/>
        <w:textAlignment w:val="auto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08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本用户手册预期读者为使用此系统的所有申报企业用户操作人员。</w:t>
      </w:r>
    </w:p>
    <w:p>
      <w:pPr>
        <w:spacing w:line="200" w:lineRule="exact"/>
        <w:rPr>
          <w:lang w:eastAsia="zh-CN"/>
        </w:rPr>
      </w:pPr>
    </w:p>
    <w:p>
      <w:pPr>
        <w:spacing w:line="281" w:lineRule="exact"/>
        <w:rPr>
          <w:lang w:eastAsia="zh-CN"/>
        </w:rPr>
      </w:pPr>
    </w:p>
    <w:p>
      <w:pPr>
        <w:numPr>
          <w:ilvl w:val="0"/>
          <w:numId w:val="2"/>
        </w:numPr>
        <w:tabs>
          <w:tab w:val="left" w:pos="780"/>
        </w:tabs>
        <w:spacing w:line="381" w:lineRule="exact"/>
        <w:ind w:left="425" w:leftChars="0" w:hanging="425" w:firstLineChars="0"/>
        <w:outlineLvl w:val="1"/>
        <w:rPr>
          <w:rFonts w:ascii="宋体" w:hAnsi="宋体" w:eastAsia="宋体" w:cs="宋体"/>
          <w:b/>
          <w:bCs/>
          <w:sz w:val="32"/>
          <w:szCs w:val="32"/>
        </w:rPr>
      </w:pPr>
      <w:bookmarkStart w:id="16" w:name="_Toc1713"/>
      <w:bookmarkStart w:id="17" w:name="_Toc18337"/>
      <w:r>
        <w:rPr>
          <w:rFonts w:ascii="宋体" w:hAnsi="宋体" w:eastAsia="宋体" w:cs="宋体"/>
          <w:b/>
          <w:bCs/>
          <w:sz w:val="32"/>
          <w:szCs w:val="32"/>
        </w:rPr>
        <w:t>术语和缩略语</w:t>
      </w:r>
      <w:bookmarkEnd w:id="16"/>
      <w:bookmarkEnd w:id="17"/>
    </w:p>
    <w:p>
      <w:pPr>
        <w:spacing w:line="20" w:lineRule="exact"/>
      </w:pPr>
    </w:p>
    <w:p>
      <w:pPr>
        <w:spacing w:line="200" w:lineRule="exact"/>
      </w:pPr>
    </w:p>
    <w:p>
      <w:pPr>
        <w:spacing w:line="223" w:lineRule="exact"/>
        <w:jc w:val="center"/>
      </w:pPr>
    </w:p>
    <w:tbl>
      <w:tblPr>
        <w:tblStyle w:val="8"/>
        <w:tblpPr w:leftFromText="180" w:rightFromText="180" w:vertAnchor="page" w:horzAnchor="page" w:tblpX="1659" w:tblpY="7606"/>
        <w:tblOverlap w:val="never"/>
        <w:tblW w:w="91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0"/>
        <w:gridCol w:w="45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4560" w:type="dxa"/>
          </w:tcPr>
          <w:p>
            <w:pPr>
              <w:widowControl w:val="0"/>
              <w:spacing w:line="251" w:lineRule="exact"/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</w:p>
          <w:p>
            <w:pPr>
              <w:widowControl w:val="0"/>
              <w:spacing w:line="251" w:lineRule="exact"/>
              <w:jc w:val="center"/>
              <w:rPr>
                <w:rFonts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ascii="宋体" w:hAnsi="宋体" w:eastAsia="宋体" w:cs="宋体"/>
                <w:b/>
                <w:bCs/>
                <w:sz w:val="24"/>
                <w:szCs w:val="24"/>
              </w:rPr>
              <w:t>术语或缩略语</w:t>
            </w:r>
          </w:p>
        </w:tc>
        <w:tc>
          <w:tcPr>
            <w:tcW w:w="4560" w:type="dxa"/>
          </w:tcPr>
          <w:p>
            <w:pPr>
              <w:widowControl w:val="0"/>
              <w:spacing w:line="251" w:lineRule="exact"/>
              <w:jc w:val="center"/>
              <w:rPr>
                <w:rFonts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widowControl w:val="0"/>
              <w:tabs>
                <w:tab w:val="left" w:pos="1060"/>
              </w:tabs>
              <w:bidi w:val="0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sz w:val="24"/>
                <w:szCs w:val="24"/>
              </w:rPr>
              <w:t>解释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4560" w:type="dxa"/>
          </w:tcPr>
          <w:p>
            <w:pPr>
              <w:widowControl w:val="0"/>
              <w:spacing w:line="240" w:lineRule="exact"/>
              <w:jc w:val="both"/>
              <w:rPr>
                <w:rFonts w:ascii="宋体" w:hAnsi="宋体" w:eastAsia="宋体" w:cs="宋体"/>
                <w:sz w:val="24"/>
                <w:szCs w:val="24"/>
              </w:rPr>
            </w:pPr>
          </w:p>
          <w:p>
            <w:pPr>
              <w:widowControl w:val="0"/>
              <w:spacing w:line="251" w:lineRule="exact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line="251" w:lineRule="exact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流水号</w:t>
            </w:r>
          </w:p>
          <w:p>
            <w:pPr>
              <w:widowControl w:val="0"/>
              <w:spacing w:line="251" w:lineRule="exact"/>
              <w:jc w:val="center"/>
              <w:rPr>
                <w:rFonts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4560" w:type="dxa"/>
          </w:tcPr>
          <w:p>
            <w:pPr>
              <w:widowControl w:val="0"/>
              <w:spacing w:line="366" w:lineRule="exact"/>
              <w:jc w:val="center"/>
              <w:rPr>
                <w:sz w:val="24"/>
                <w:szCs w:val="24"/>
              </w:rPr>
            </w:pPr>
          </w:p>
          <w:p>
            <w:pPr>
              <w:widowControl w:val="0"/>
              <w:spacing w:line="251" w:lineRule="exact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企业申报药品的唯一性代码</w:t>
            </w:r>
          </w:p>
          <w:p>
            <w:pPr>
              <w:widowControl w:val="0"/>
              <w:spacing w:line="251" w:lineRule="exact"/>
              <w:jc w:val="center"/>
              <w:rPr>
                <w:rFonts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</w:tr>
    </w:tbl>
    <w:p>
      <w:pPr>
        <w:tabs>
          <w:tab w:val="left" w:pos="2561"/>
        </w:tabs>
        <w:spacing w:line="547" w:lineRule="exact"/>
        <w:ind w:left="600"/>
        <w:rPr>
          <w:sz w:val="20"/>
          <w:szCs w:val="20"/>
        </w:rPr>
      </w:pPr>
      <w:r>
        <w:rPr>
          <w:rFonts w:ascii="宋体" w:hAnsi="宋体" w:eastAsia="宋体" w:cs="宋体"/>
          <w:b/>
          <w:bCs/>
          <w:sz w:val="22"/>
          <w:szCs w:val="22"/>
        </w:rPr>
        <w:t xml:space="preserve">                            </w:t>
      </w:r>
    </w:p>
    <w:p>
      <w:pPr>
        <w:rPr>
          <w:sz w:val="22"/>
          <w:szCs w:val="22"/>
        </w:rPr>
        <w:sectPr>
          <w:pgSz w:w="12240" w:h="15840"/>
          <w:pgMar w:top="1440" w:right="1080" w:bottom="0" w:left="1440" w:header="0" w:footer="0" w:gutter="0"/>
          <w:cols w:equalWidth="0" w:num="1">
            <w:col w:w="9720"/>
          </w:cols>
        </w:sectPr>
      </w:pPr>
    </w:p>
    <w:p>
      <w:pPr>
        <w:spacing w:line="200" w:lineRule="exact"/>
        <w:rPr>
          <w:sz w:val="36"/>
          <w:szCs w:val="36"/>
        </w:rPr>
      </w:pPr>
    </w:p>
    <w:p>
      <w:pPr>
        <w:spacing w:line="397" w:lineRule="exact"/>
        <w:rPr>
          <w:sz w:val="36"/>
          <w:szCs w:val="36"/>
        </w:rPr>
      </w:pPr>
    </w:p>
    <w:p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>
      <w:pPr>
        <w:spacing w:line="200" w:lineRule="exact"/>
        <w:rPr>
          <w:sz w:val="24"/>
          <w:szCs w:val="24"/>
        </w:rPr>
      </w:pPr>
    </w:p>
    <w:p>
      <w:pPr>
        <w:spacing w:line="251" w:lineRule="exact"/>
        <w:rPr>
          <w:rFonts w:ascii="宋体" w:hAnsi="宋体" w:eastAsia="宋体" w:cs="宋体"/>
          <w:sz w:val="24"/>
          <w:szCs w:val="24"/>
          <w:lang w:eastAsia="zh-CN"/>
        </w:rPr>
      </w:pPr>
    </w:p>
    <w:p>
      <w:pPr>
        <w:spacing w:line="251" w:lineRule="exact"/>
        <w:rPr>
          <w:rFonts w:ascii="宋体" w:hAnsi="宋体" w:eastAsia="宋体" w:cs="宋体"/>
          <w:sz w:val="24"/>
          <w:szCs w:val="24"/>
          <w:lang w:eastAsia="zh-CN"/>
        </w:rPr>
      </w:pPr>
    </w:p>
    <w:p>
      <w:pPr>
        <w:spacing w:line="200" w:lineRule="exact"/>
        <w:rPr>
          <w:sz w:val="36"/>
          <w:szCs w:val="36"/>
          <w:lang w:eastAsia="zh-CN"/>
        </w:rPr>
      </w:pPr>
    </w:p>
    <w:p>
      <w:pPr>
        <w:rPr>
          <w:sz w:val="36"/>
          <w:szCs w:val="36"/>
          <w:lang w:eastAsia="zh-CN"/>
        </w:rPr>
        <w:sectPr>
          <w:type w:val="continuous"/>
          <w:pgSz w:w="12240" w:h="15840"/>
          <w:pgMar w:top="1440" w:right="1080" w:bottom="0" w:left="1440" w:header="0" w:footer="0" w:gutter="0"/>
          <w:cols w:equalWidth="0" w:num="2">
            <w:col w:w="2180" w:space="720"/>
            <w:col w:w="6820"/>
          </w:cols>
        </w:sectPr>
      </w:pPr>
    </w:p>
    <w:p>
      <w:pPr>
        <w:spacing w:line="200" w:lineRule="exact"/>
        <w:rPr>
          <w:sz w:val="36"/>
          <w:szCs w:val="36"/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rPr>
          <w:sz w:val="22"/>
          <w:szCs w:val="22"/>
          <w:lang w:eastAsia="zh-CN"/>
        </w:rPr>
        <w:sectPr>
          <w:type w:val="continuous"/>
          <w:pgSz w:w="12240" w:h="15840"/>
          <w:pgMar w:top="1440" w:right="1080" w:bottom="0" w:left="1440" w:header="0" w:footer="0" w:gutter="0"/>
          <w:cols w:equalWidth="0" w:num="1">
            <w:col w:w="9720"/>
          </w:cols>
        </w:sectPr>
      </w:pPr>
    </w:p>
    <w:p>
      <w:pPr>
        <w:spacing w:line="81" w:lineRule="exact"/>
        <w:rPr>
          <w:sz w:val="20"/>
          <w:szCs w:val="20"/>
          <w:lang w:eastAsia="zh-CN"/>
        </w:rPr>
      </w:pPr>
      <w:bookmarkStart w:id="18" w:name="page2_0"/>
      <w:bookmarkEnd w:id="18"/>
    </w:p>
    <w:p>
      <w:pPr>
        <w:spacing w:line="81" w:lineRule="exact"/>
        <w:rPr>
          <w:sz w:val="20"/>
          <w:szCs w:val="20"/>
          <w:lang w:eastAsia="zh-CN"/>
        </w:rPr>
      </w:pPr>
    </w:p>
    <w:p>
      <w:pPr>
        <w:spacing w:line="81" w:lineRule="exact"/>
        <w:rPr>
          <w:sz w:val="20"/>
          <w:szCs w:val="20"/>
          <w:lang w:eastAsia="zh-CN"/>
        </w:rPr>
      </w:pPr>
    </w:p>
    <w:p>
      <w:pPr>
        <w:spacing w:line="81" w:lineRule="exact"/>
        <w:rPr>
          <w:sz w:val="20"/>
          <w:szCs w:val="20"/>
          <w:lang w:eastAsia="zh-CN"/>
        </w:rPr>
      </w:pPr>
    </w:p>
    <w:p>
      <w:pPr>
        <w:spacing w:line="81" w:lineRule="exact"/>
        <w:rPr>
          <w:sz w:val="20"/>
          <w:szCs w:val="20"/>
          <w:lang w:eastAsia="zh-CN"/>
        </w:rPr>
      </w:pPr>
      <w:r>
        <w:rPr>
          <w:rFonts w:eastAsia="Times New Roman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6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6" o:spt="20" style="position:absolute;left:0pt;margin-left:78pt;margin-top:53.65pt;height:0pt;width:461.85pt;mso-position-horizontal-relative:page;mso-position-vertical-relative:page;z-index:-251644928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IPDONvXAAAADAEAAA8AAAAAAAAAAQAgAAAAIgAAAGRycy9k&#10;b3ducmV2LnhtbFBLAQIUABQAAAAIAIdO4kC6F3CxygEAAKEDAAAOAAAAAAAAAAEAIAAAACYBAABk&#10;cnMvZTJvRG9jLnhtbFBLBQYAAAAABgAGAFkBAABiBQAAAAA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numPr>
          <w:ilvl w:val="0"/>
          <w:numId w:val="1"/>
        </w:numPr>
        <w:tabs>
          <w:tab w:val="left" w:pos="820"/>
        </w:tabs>
        <w:spacing w:line="366" w:lineRule="exact"/>
        <w:ind w:left="0" w:leftChars="0" w:firstLine="420" w:firstLineChars="0"/>
        <w:outlineLvl w:val="0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  <w:bookmarkStart w:id="19" w:name="_Toc31248"/>
      <w:bookmarkStart w:id="20" w:name="_Toc13400"/>
      <w:r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  <w:t>云南省药品集中采购申报系统V3.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5</w:t>
      </w:r>
      <w:bookmarkEnd w:id="19"/>
      <w:bookmarkEnd w:id="20"/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388" w:lineRule="exact"/>
        <w:rPr>
          <w:sz w:val="20"/>
          <w:szCs w:val="20"/>
          <w:lang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left" w:pos="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outlineLvl w:val="1"/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</w:pPr>
      <w:bookmarkStart w:id="21" w:name="_Toc11618"/>
      <w:bookmarkStart w:id="22" w:name="_Toc23776"/>
      <w:r>
        <w:rPr>
          <w:rFonts w:hint="eastAsia" w:ascii="宋体" w:hAnsi="宋体" w:eastAsia="宋体" w:cs="宋体"/>
          <w:b/>
          <w:bCs/>
          <w:sz w:val="32"/>
          <w:szCs w:val="32"/>
        </w:rPr>
        <w:t>企业操作说明</w:t>
      </w:r>
      <w:bookmarkEnd w:id="21"/>
      <w:bookmarkEnd w:id="22"/>
    </w:p>
    <w:p>
      <w:pPr>
        <w:keepNext w:val="0"/>
        <w:keepLines w:val="0"/>
        <w:pageBreakBefore w:val="0"/>
        <w:widowControl/>
        <w:tabs>
          <w:tab w:val="left" w:pos="8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40"/>
        <w:textAlignment w:val="auto"/>
        <w:outlineLvl w:val="2"/>
        <w:rPr>
          <w:rFonts w:hint="eastAsia" w:ascii="宋体" w:hAnsi="宋体" w:eastAsia="宋体" w:cs="宋体"/>
          <w:sz w:val="20"/>
          <w:szCs w:val="20"/>
        </w:rPr>
      </w:pPr>
      <w:bookmarkStart w:id="23" w:name="_Toc31113"/>
      <w:bookmarkStart w:id="24" w:name="_Toc20271"/>
      <w:r>
        <w:rPr>
          <w:rFonts w:hint="eastAsia" w:ascii="宋体" w:hAnsi="宋体" w:eastAsia="宋体" w:cs="宋体"/>
          <w:b/>
          <w:bCs/>
          <w:sz w:val="28"/>
          <w:szCs w:val="28"/>
        </w:rPr>
        <w:t>1.1</w:t>
      </w:r>
      <w:r>
        <w:rPr>
          <w:rFonts w:hint="eastAsia" w:ascii="宋体" w:hAnsi="宋体" w:eastAsia="宋体" w:cs="宋体"/>
          <w:sz w:val="20"/>
          <w:szCs w:val="20"/>
        </w:rPr>
        <w:tab/>
      </w:r>
      <w:r>
        <w:rPr>
          <w:rFonts w:hint="eastAsia" w:ascii="宋体" w:hAnsi="宋体" w:eastAsia="宋体" w:cs="宋体"/>
          <w:b/>
          <w:bCs/>
          <w:sz w:val="28"/>
          <w:szCs w:val="28"/>
        </w:rPr>
        <w:t>系统登录方式</w:t>
      </w:r>
      <w:bookmarkEnd w:id="23"/>
      <w:bookmarkEnd w:id="24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40"/>
        <w:textAlignment w:val="auto"/>
        <w:rPr>
          <w:rFonts w:hint="eastAsia" w:ascii="宋体" w:hAnsi="宋体" w:eastAsia="宋体" w:cs="宋体"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1.1.1  登录界面</w:t>
      </w:r>
    </w:p>
    <w:p>
      <w:pPr>
        <w:spacing w:line="253" w:lineRule="exact"/>
        <w:rPr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用户通过云南省药品集中采购申报系统V3.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进行登录。打开浏览器，在地址栏输入登录地址（http://ypzb.ynyyzb.com.cn:7009/com.hsnn.ypbid/login.html）并回车，点击系统入口，选择【药品集中采购申报系统V3.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】，打开登录页面。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  <w: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-90805</wp:posOffset>
            </wp:positionH>
            <wp:positionV relativeFrom="page">
              <wp:posOffset>4576445</wp:posOffset>
            </wp:positionV>
            <wp:extent cx="6120130" cy="3620770"/>
            <wp:effectExtent l="0" t="0" r="13970" b="17780"/>
            <wp:wrapTopAndBottom/>
            <wp:docPr id="2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62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195" w:lineRule="exact"/>
        <w:rPr>
          <w:lang w:eastAsia="zh-CN"/>
        </w:rPr>
      </w:pPr>
      <w:bookmarkStart w:id="25" w:name="page1_1"/>
      <w:bookmarkEnd w:id="25"/>
      <w:r>
        <w:rPr>
          <w:rFonts w:eastAsia="Times New Roman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5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o:spt="20" style="position:absolute;left:0pt;margin-left:78pt;margin-top:53.65pt;height:0pt;width:461.85pt;mso-position-horizontal-relative:page;mso-position-vertical-relative:page;z-index:-251655168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g8M429cAAAAMAQAADwAAAAAAAAABACAAAAAiAAAAZHJzL2Rv&#10;d25yZXYueG1sUEsBAhQAFAAAAAgAh07iQM4OTwXJAQAAoQMAAA4AAAAAAAAAAQAgAAAAJgEAAGRy&#10;cy9lMm9Eb2MueG1sUEsFBgAAAAAGAAYAWQEAAGEFAAAAAA=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spacing w:line="34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1.1.2  </w:t>
      </w:r>
      <w:r>
        <w:rPr>
          <w:rFonts w:ascii="宋体" w:hAnsi="宋体" w:eastAsia="宋体" w:cs="宋体"/>
          <w:b/>
          <w:bCs/>
          <w:sz w:val="28"/>
          <w:szCs w:val="28"/>
          <w:lang w:eastAsia="zh-CN"/>
        </w:rPr>
        <w:t>导航界面</w:t>
      </w:r>
    </w:p>
    <w:p>
      <w:pPr>
        <w:spacing w:line="200" w:lineRule="exact"/>
        <w:rPr>
          <w:lang w:eastAsia="zh-CN"/>
        </w:rPr>
      </w:pPr>
    </w:p>
    <w:p>
      <w:pPr>
        <w:spacing w:line="250" w:lineRule="exact"/>
        <w:rPr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在该区域，输入正确的用户名、密码、验证码，然后回车或单击登录按钮；如登录信息填写错误可重新填写，登录成功后进入导航页面。</w:t>
      </w:r>
    </w:p>
    <w:p>
      <w:pPr>
        <w:spacing w:line="2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40" w:lineRule="auto"/>
        <w:rPr>
          <w:lang w:eastAsia="zh-CN"/>
        </w:rPr>
      </w:pPr>
      <w:r>
        <w:drawing>
          <wp:inline distT="0" distB="0" distL="114300" distR="114300">
            <wp:extent cx="6120130" cy="2045335"/>
            <wp:effectExtent l="0" t="0" r="13970" b="12065"/>
            <wp:docPr id="2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04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00" w:lineRule="exact"/>
        <w:rPr>
          <w:lang w:eastAsia="zh-CN"/>
        </w:rPr>
      </w:pPr>
    </w:p>
    <w:p>
      <w:pPr>
        <w:spacing w:line="386" w:lineRule="exact"/>
        <w:rPr>
          <w:lang w:eastAsia="zh-CN"/>
        </w:rPr>
      </w:pPr>
    </w:p>
    <w:p>
      <w:pPr>
        <w:spacing w:line="34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1.1.3  </w:t>
      </w:r>
      <w:r>
        <w:rPr>
          <w:rFonts w:ascii="宋体" w:hAnsi="宋体" w:eastAsia="宋体" w:cs="宋体"/>
          <w:b/>
          <w:bCs/>
          <w:sz w:val="28"/>
          <w:szCs w:val="28"/>
          <w:lang w:eastAsia="zh-CN"/>
        </w:rPr>
        <w:t>首页</w:t>
      </w:r>
    </w:p>
    <w:p>
      <w:pPr>
        <w:spacing w:line="200" w:lineRule="exact"/>
        <w:rPr>
          <w:lang w:eastAsia="zh-CN"/>
        </w:rPr>
      </w:pPr>
    </w:p>
    <w:p>
      <w:pPr>
        <w:spacing w:line="250" w:lineRule="exact"/>
        <w:rPr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51435</wp:posOffset>
            </wp:positionH>
            <wp:positionV relativeFrom="page">
              <wp:posOffset>6434455</wp:posOffset>
            </wp:positionV>
            <wp:extent cx="6120130" cy="2846070"/>
            <wp:effectExtent l="0" t="0" r="13970" b="11430"/>
            <wp:wrapTopAndBottom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84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点击【2022年云南省新生物制品（生物类似物）信息申报】项目，进入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申报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系统首页。</w:t>
      </w:r>
    </w:p>
    <w:p>
      <w:pPr>
        <w:spacing w:line="2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rPr>
          <w:sz w:val="22"/>
          <w:szCs w:val="22"/>
          <w:lang w:eastAsia="zh-CN"/>
        </w:rPr>
        <w:sectPr>
          <w:pgSz w:w="12240" w:h="15840"/>
          <w:pgMar w:top="1440" w:right="1440" w:bottom="0" w:left="1440" w:header="0" w:footer="0" w:gutter="0"/>
          <w:cols w:equalWidth="0" w:num="1">
            <w:col w:w="9360"/>
          </w:cols>
        </w:sectPr>
      </w:pPr>
    </w:p>
    <w:p>
      <w:pPr>
        <w:spacing w:line="154" w:lineRule="exact"/>
        <w:rPr>
          <w:sz w:val="20"/>
          <w:szCs w:val="20"/>
          <w:lang w:eastAsia="zh-CN"/>
        </w:rPr>
      </w:pPr>
      <w:bookmarkStart w:id="26" w:name="page2_1"/>
      <w:bookmarkEnd w:id="26"/>
      <w:r>
        <w:rPr>
          <w:rFonts w:eastAsia="Times New Roman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6" o:spt="20" style="position:absolute;left:0pt;margin-left:78pt;margin-top:53.65pt;height:0pt;width:461.85pt;mso-position-horizontal-relative:page;mso-position-vertical-relative:page;z-index:-251642880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IPDONvXAAAADAEAAA8AAAAAAAAAAQAgAAAAIgAAAGRycy9k&#10;b3ducmV2LnhtbFBLAQIUABQAAAAIAIdO4kBieXJYygEAAKEDAAAOAAAAAAAAAAEAIAAAACYBAABk&#10;cnMvZTJvRG9jLnhtbFBLBQYAAAAABgAGAFkBAABiBQAAAAA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tabs>
          <w:tab w:val="left" w:pos="840"/>
        </w:tabs>
        <w:spacing w:line="351" w:lineRule="exact"/>
        <w:ind w:left="140"/>
        <w:outlineLvl w:val="2"/>
        <w:rPr>
          <w:sz w:val="20"/>
          <w:szCs w:val="20"/>
          <w:lang w:eastAsia="zh-CN"/>
        </w:rPr>
      </w:pPr>
      <w:bookmarkStart w:id="27" w:name="_Toc30572"/>
      <w:bookmarkStart w:id="28" w:name="_Toc19641"/>
      <w:r>
        <w:rPr>
          <w:b/>
          <w:bCs/>
          <w:sz w:val="28"/>
          <w:szCs w:val="28"/>
          <w:lang w:eastAsia="zh-CN"/>
        </w:rPr>
        <w:t>1.2</w:t>
      </w:r>
      <w:r>
        <w:rPr>
          <w:sz w:val="20"/>
          <w:szCs w:val="20"/>
          <w:lang w:eastAsia="zh-CN"/>
        </w:rPr>
        <w:tab/>
      </w:r>
      <w:r>
        <w:rPr>
          <w:rFonts w:ascii="宋体" w:hAnsi="宋体" w:eastAsia="宋体" w:cs="宋体"/>
          <w:b/>
          <w:bCs/>
          <w:sz w:val="28"/>
          <w:szCs w:val="28"/>
          <w:lang w:eastAsia="zh-CN"/>
        </w:rPr>
        <w:t>企业申报管理</w:t>
      </w:r>
      <w:bookmarkEnd w:id="27"/>
      <w:bookmarkEnd w:id="28"/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331" w:lineRule="exact"/>
        <w:rPr>
          <w:sz w:val="20"/>
          <w:szCs w:val="20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该功能模块为申报企业提供企业信息以及其所属营业执照/许可证信息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的申报功能。</w:t>
      </w:r>
    </w:p>
    <w:p>
      <w:pPr>
        <w:spacing w:line="353" w:lineRule="exact"/>
        <w:rPr>
          <w:sz w:val="20"/>
          <w:szCs w:val="20"/>
          <w:lang w:eastAsia="zh-CN"/>
        </w:rPr>
      </w:pPr>
    </w:p>
    <w:p>
      <w:pPr>
        <w:spacing w:line="341" w:lineRule="exact"/>
        <w:ind w:left="140"/>
        <w:rPr>
          <w:rFonts w:ascii="宋体" w:hAnsi="宋体" w:eastAsia="宋体" w:cs="宋体"/>
          <w:b/>
          <w:bCs/>
          <w:sz w:val="28"/>
          <w:szCs w:val="28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1.2.1  </w:t>
      </w:r>
      <w:r>
        <w:rPr>
          <w:rFonts w:ascii="宋体" w:hAnsi="宋体" w:eastAsia="宋体" w:cs="宋体"/>
          <w:b/>
          <w:bCs/>
          <w:sz w:val="28"/>
          <w:szCs w:val="28"/>
          <w:lang w:eastAsia="zh-CN"/>
        </w:rPr>
        <w:t>企业信息申报</w:t>
      </w:r>
    </w:p>
    <w:p>
      <w:pPr>
        <w:spacing w:line="341" w:lineRule="exact"/>
        <w:ind w:left="140"/>
        <w:rPr>
          <w:rFonts w:ascii="宋体" w:hAnsi="宋体" w:eastAsia="宋体" w:cs="宋体"/>
          <w:b/>
          <w:bCs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宋体" w:hAnsi="宋体" w:eastAsia="宋体" w:cs="宋体"/>
          <w:color w:val="FF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点击左侧菜单栏【企业信息申报】菜单，跳转至未提交企业信息列表，列表展示本次申报项目信息。</w:t>
      </w:r>
      <w:r>
        <w:rPr>
          <w:rFonts w:hint="eastAsia" w:ascii="宋体" w:hAnsi="宋体" w:eastAsia="宋体" w:cs="宋体"/>
          <w:color w:val="FF0000"/>
          <w:sz w:val="28"/>
          <w:szCs w:val="28"/>
          <w:lang w:eastAsia="zh-CN"/>
        </w:rPr>
        <w:t>注意事项：产品信息申报前请提交企业信息申报。</w:t>
      </w:r>
      <w: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4445</wp:posOffset>
            </wp:positionH>
            <wp:positionV relativeFrom="page">
              <wp:posOffset>3971925</wp:posOffset>
            </wp:positionV>
            <wp:extent cx="6120130" cy="1633855"/>
            <wp:effectExtent l="0" t="0" r="13970" b="4445"/>
            <wp:wrapTopAndBottom/>
            <wp:docPr id="2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00" w:firstLineChars="200"/>
        <w:textAlignment w:val="auto"/>
        <w:rPr>
          <w:rFonts w:hint="eastAsia" w:ascii="宋体" w:hAnsi="宋体" w:eastAsia="宋体" w:cs="宋体"/>
          <w:color w:val="FF0000"/>
          <w:sz w:val="28"/>
          <w:szCs w:val="28"/>
          <w:lang w:eastAsia="zh-CN"/>
        </w:rPr>
      </w:pPr>
      <w:r>
        <w:rPr>
          <w:sz w:val="20"/>
          <w:szCs w:val="20"/>
        </w:rPr>
        <w:drawing>
          <wp:anchor distT="0" distB="0" distL="114300" distR="114300" simplePos="0" relativeHeight="251678720" behindDoc="1" locked="0" layoutInCell="0" allowOverlap="1">
            <wp:simplePos x="0" y="0"/>
            <wp:positionH relativeFrom="column">
              <wp:posOffset>-70485</wp:posOffset>
            </wp:positionH>
            <wp:positionV relativeFrom="paragraph">
              <wp:posOffset>2372360</wp:posOffset>
            </wp:positionV>
            <wp:extent cx="6120130" cy="3407410"/>
            <wp:effectExtent l="0" t="0" r="13970" b="2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07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点击【企业信息申报】按钮，跳转企业信息申报页面。</w:t>
      </w:r>
      <w:r>
        <w:rPr>
          <w:rFonts w:hint="eastAsia" w:ascii="宋体" w:hAnsi="宋体" w:eastAsia="宋体" w:cs="宋体"/>
          <w:color w:val="FF0000"/>
          <w:sz w:val="28"/>
          <w:szCs w:val="28"/>
          <w:lang w:eastAsia="zh-CN"/>
        </w:rPr>
        <w:t>注意事项：企业账号、企业名称、企业类型系统自动生成不可修改。</w:t>
      </w:r>
    </w:p>
    <w:p>
      <w:pPr>
        <w:spacing w:line="2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6" w:lineRule="exact"/>
        <w:rPr>
          <w:sz w:val="20"/>
          <w:szCs w:val="20"/>
          <w:lang w:eastAsia="zh-CN"/>
        </w:rPr>
        <w:sectPr>
          <w:pgSz w:w="12240" w:h="15840"/>
          <w:pgMar w:top="1440" w:right="1420" w:bottom="0" w:left="1440" w:header="0" w:footer="0" w:gutter="0"/>
          <w:cols w:equalWidth="0" w:num="1">
            <w:col w:w="9380"/>
          </w:cols>
        </w:sectPr>
      </w:pPr>
    </w:p>
    <w:p>
      <w:pPr>
        <w:spacing w:line="200" w:lineRule="exact"/>
        <w:rPr>
          <w:lang w:eastAsia="zh-CN"/>
        </w:rPr>
      </w:pPr>
      <w:bookmarkStart w:id="29" w:name="page1_2"/>
      <w:bookmarkEnd w:id="29"/>
    </w:p>
    <w:p>
      <w:pPr>
        <w:spacing w:line="200" w:lineRule="exact"/>
        <w:rPr>
          <w:lang w:eastAsia="zh-CN"/>
        </w:rPr>
      </w:pPr>
      <w:r>
        <w:drawing>
          <wp:anchor distT="0" distB="0" distL="114300" distR="114300" simplePos="0" relativeHeight="251662336" behindDoc="1" locked="0" layoutInCell="0" allowOverlap="1">
            <wp:simplePos x="0" y="0"/>
            <wp:positionH relativeFrom="page">
              <wp:posOffset>873125</wp:posOffset>
            </wp:positionH>
            <wp:positionV relativeFrom="page">
              <wp:posOffset>1096645</wp:posOffset>
            </wp:positionV>
            <wp:extent cx="6120130" cy="2401570"/>
            <wp:effectExtent l="0" t="0" r="13970" b="17780"/>
            <wp:wrapNone/>
            <wp:docPr id="2633479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347923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401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29" w:lineRule="exact"/>
        <w:rPr>
          <w:lang w:eastAsia="zh-CN"/>
        </w:rPr>
      </w:pPr>
    </w:p>
    <w:p>
      <w:pPr>
        <w:spacing w:line="496" w:lineRule="exact"/>
        <w:ind w:left="140" w:right="260" w:firstLine="559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-67945</wp:posOffset>
            </wp:positionH>
            <wp:positionV relativeFrom="page">
              <wp:posOffset>5402580</wp:posOffset>
            </wp:positionV>
            <wp:extent cx="6120130" cy="2312670"/>
            <wp:effectExtent l="0" t="0" r="13970" b="11430"/>
            <wp:wrapTopAndBottom/>
            <wp:docPr id="2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31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点击【保存】按钮并确定，将填写的企业信息保存，可重新修改。点击【提交】按钮并确定，系统将对填写的企业信息进行非空、格式及附件是否上传校验，若通过校验，则企业信息提交成功，页面跳转至已提交企业信息列表。若未通过校验，则企业信息提交失败，用户可根据相应提示信息更改相关项。点击【返回】按钮，返回上一级。</w:t>
      </w:r>
    </w:p>
    <w:p>
      <w:pPr>
        <w:spacing w:line="2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点击【撤销】按钮并确定，将已提交的企业信息撤销，可重新编辑修改。</w:t>
      </w:r>
      <w:r>
        <w:rPr>
          <w:rFonts w:hint="eastAsia" w:ascii="宋体" w:hAnsi="宋体" w:eastAsia="宋体" w:cs="宋体"/>
          <w:color w:val="FF0000"/>
          <w:sz w:val="28"/>
          <w:szCs w:val="28"/>
          <w:lang w:eastAsia="zh-CN"/>
        </w:rPr>
        <w:t>注意事项：撤销次数限制2次，默认撤销次数为0，撤销次数显示2时无法撤销。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企业信息撤销后，所有已提交药品信息系统自动撤销，需重新填报提交。</w:t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tabs>
          <w:tab w:val="left" w:pos="840"/>
        </w:tabs>
        <w:spacing w:line="351" w:lineRule="exact"/>
        <w:outlineLvl w:val="2"/>
        <w:rPr>
          <w:sz w:val="20"/>
          <w:szCs w:val="20"/>
          <w:lang w:eastAsia="zh-CN"/>
        </w:rPr>
      </w:pPr>
      <w:bookmarkStart w:id="30" w:name="_Toc22700"/>
      <w:bookmarkStart w:id="31" w:name="_Toc20006"/>
      <w:r>
        <w:rPr>
          <w:b/>
          <w:bCs/>
          <w:sz w:val="28"/>
          <w:szCs w:val="28"/>
          <w:lang w:eastAsia="zh-CN"/>
        </w:rPr>
        <w:t>1.3</w:t>
      </w:r>
      <w:r>
        <w:rPr>
          <w:sz w:val="20"/>
          <w:szCs w:val="20"/>
          <w:lang w:eastAsia="zh-CN"/>
        </w:rPr>
        <w:tab/>
      </w:r>
      <w:r>
        <w:rPr>
          <w:rFonts w:ascii="宋体" w:hAnsi="宋体" w:eastAsia="宋体" w:cs="宋体"/>
          <w:b/>
          <w:bCs/>
          <w:sz w:val="28"/>
          <w:szCs w:val="28"/>
          <w:lang w:eastAsia="zh-CN"/>
        </w:rPr>
        <w:t>药品申报管理</w:t>
      </w:r>
      <w:bookmarkEnd w:id="30"/>
      <w:bookmarkEnd w:id="31"/>
    </w:p>
    <w:p>
      <w:pPr>
        <w:spacing w:line="200" w:lineRule="exact"/>
        <w:rPr>
          <w:lang w:eastAsia="zh-CN"/>
        </w:rPr>
      </w:pPr>
    </w:p>
    <w:p>
      <w:pPr>
        <w:spacing w:line="327" w:lineRule="exact"/>
        <w:rPr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该功能模块为申报企业提供药品信息的申报功能。 注意事项：药品信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息申报前请确认已提交企业信息。</w:t>
      </w:r>
    </w:p>
    <w:p>
      <w:pPr>
        <w:spacing w:line="313" w:lineRule="exact"/>
        <w:rPr>
          <w:sz w:val="20"/>
          <w:szCs w:val="20"/>
          <w:lang w:eastAsia="zh-CN"/>
        </w:rPr>
      </w:pPr>
      <w:bookmarkStart w:id="32" w:name="page2_2"/>
      <w:bookmarkEnd w:id="32"/>
      <w:r>
        <w:rPr>
          <w:rFonts w:eastAsia="Times New Roman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6" o:spt="20" style="position:absolute;left:0pt;margin-left:78pt;margin-top:53.65pt;height:0pt;width:461.85pt;mso-position-horizontal-relative:page;mso-position-vertical-relative:page;z-index:-251648000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Dwzjb1wAAAAwBAAAPAAAAAAAAAAEAIAAAACIAAABkcnMv&#10;ZG93bnJldi54bWxQSwECFAAUAAAACACHTuJAcjpvmMsBAAChAwAADgAAAAAAAAABACAAAAAmAQAA&#10;ZHJzL2Uyb0RvYy54bWxQSwUGAAAAAAYABgBZAQAAYwUAAAAA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spacing w:line="34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1.3.1  </w:t>
      </w:r>
      <w:r>
        <w:rPr>
          <w:rFonts w:ascii="宋体" w:hAnsi="宋体" w:eastAsia="宋体" w:cs="宋体"/>
          <w:b/>
          <w:bCs/>
          <w:sz w:val="28"/>
          <w:szCs w:val="28"/>
          <w:lang w:eastAsia="zh-CN"/>
        </w:rPr>
        <w:t>药品信息申报</w:t>
      </w: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83" w:lineRule="exact"/>
        <w:rPr>
          <w:sz w:val="20"/>
          <w:szCs w:val="20"/>
          <w:lang w:eastAsia="zh-CN"/>
        </w:rPr>
      </w:pPr>
    </w:p>
    <w:p>
      <w:pPr>
        <w:spacing w:line="414" w:lineRule="exact"/>
        <w:ind w:left="140" w:right="260" w:firstLine="559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点击左侧菜单栏【药品信息申报】菜单，跳转至申报项目列表，列表展示本次申报项目信息。</w:t>
      </w:r>
    </w:p>
    <w:p>
      <w:pPr>
        <w:spacing w:line="2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  <w: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54610</wp:posOffset>
            </wp:positionH>
            <wp:positionV relativeFrom="page">
              <wp:posOffset>3469640</wp:posOffset>
            </wp:positionV>
            <wp:extent cx="6120130" cy="2163445"/>
            <wp:effectExtent l="0" t="0" r="13970" b="8255"/>
            <wp:wrapTopAndBottom/>
            <wp:docPr id="2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16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13" w:lineRule="exact"/>
        <w:ind w:left="140" w:right="260" w:firstLine="559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点击【药品信息申报】按钮，跳转至待提交列表，列表展示本次申报待提交药品信息。</w:t>
      </w:r>
      <w: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83185</wp:posOffset>
            </wp:positionH>
            <wp:positionV relativeFrom="page">
              <wp:posOffset>6387465</wp:posOffset>
            </wp:positionV>
            <wp:extent cx="6120130" cy="2233295"/>
            <wp:effectExtent l="0" t="0" r="13970" b="14605"/>
            <wp:wrapTopAndBottom/>
            <wp:docPr id="2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23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61" w:lineRule="exact"/>
        <w:ind w:right="260" w:firstLine="720" w:firstLineChars="0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点击【新增】按钮，跳转药品信息申报页面。</w:t>
      </w:r>
      <w:r>
        <w:rPr>
          <w:rFonts w:ascii="宋体" w:hAnsi="宋体" w:eastAsia="宋体" w:cs="宋体"/>
          <w:color w:val="FF0000"/>
          <w:sz w:val="28"/>
          <w:szCs w:val="28"/>
          <w:lang w:eastAsia="zh-CN"/>
        </w:rPr>
        <w:t>注意：同一家企业（通用名、剂型、规格、包装材质、药品来源）完全相同的产品不可以重复申报。</w:t>
      </w:r>
    </w:p>
    <w:p>
      <w:pPr>
        <w:spacing w:line="2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  <w: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-82550</wp:posOffset>
            </wp:positionH>
            <wp:positionV relativeFrom="page">
              <wp:posOffset>972820</wp:posOffset>
            </wp:positionV>
            <wp:extent cx="6120130" cy="1738630"/>
            <wp:effectExtent l="0" t="0" r="13970" b="13970"/>
            <wp:wrapTopAndBottom/>
            <wp:docPr id="3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73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320" w:lineRule="exact"/>
        <w:ind w:left="640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药品来源分为国产、进口、进口分包装。药品来源为国产或者进口分</w:t>
      </w:r>
    </w:p>
    <w:p>
      <w:pPr>
        <w:spacing w:line="413" w:lineRule="exact"/>
        <w:ind w:right="480"/>
        <w:rPr>
          <w:sz w:val="20"/>
          <w:szCs w:val="20"/>
          <w:lang w:eastAsia="zh-CN"/>
        </w:rPr>
      </w:pPr>
      <w:bookmarkStart w:id="33" w:name="page1_3"/>
      <w:bookmarkEnd w:id="33"/>
      <w:r>
        <w:rPr>
          <w:rFonts w:ascii="宋体" w:hAnsi="宋体" w:eastAsia="宋体" w:cs="宋体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2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o:spt="20" style="position:absolute;left:0pt;margin-left:78pt;margin-top:53.65pt;height:0pt;width:461.85pt;mso-position-horizontal-relative:page;mso-position-vertical-relative:page;z-index:-251653120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g8M429cAAAAMAQAADwAAAAAAAAABACAAAAAiAAAAZHJzL2Rv&#10;d25yZXYueG1sUEsBAhQAFAAAAAgAh07iQIuMuZHJAQAAoQMAAA4AAAAAAAAAAQAgAAAAJgEAAGRy&#10;cy9lMm9Eb2MueG1sUEsFBgAAAAAGAAYAWQEAAGEFAAAAAA=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宋体" w:hAnsi="宋体" w:eastAsia="宋体" w:cs="宋体"/>
          <w:sz w:val="28"/>
          <w:szCs w:val="28"/>
          <w:lang w:eastAsia="zh-CN"/>
        </w:rPr>
        <w:t>包装时，生产企业名称为投标企业名称；药品来源为进口时，生产企业名称为进口药品生产厂家，需用户手动填写。</w:t>
      </w:r>
    </w:p>
    <w:p>
      <w:pPr>
        <w:spacing w:line="2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  <w: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-72390</wp:posOffset>
            </wp:positionH>
            <wp:positionV relativeFrom="page">
              <wp:posOffset>3622040</wp:posOffset>
            </wp:positionV>
            <wp:extent cx="6120130" cy="2106295"/>
            <wp:effectExtent l="0" t="0" r="13970" b="8255"/>
            <wp:wrapTopAndBottom/>
            <wp:docPr id="3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10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14" w:lineRule="exact"/>
        <w:ind w:right="320" w:firstLine="720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流水号为系统自动生成，包装单位等信息由基础数据字典中选择，如果选不到用户需要的信息，用户可在基础信息维护申请中申请添加。</w:t>
      </w:r>
    </w:p>
    <w:p>
      <w:pPr>
        <w:spacing w:line="20" w:lineRule="exact"/>
        <w:rPr>
          <w:lang w:eastAsia="zh-CN"/>
        </w:rPr>
      </w:pPr>
    </w:p>
    <w:p>
      <w:pPr>
        <w:spacing w:line="200" w:lineRule="exact"/>
        <w:rPr>
          <w:rFonts w:hint="eastAsia"/>
          <w:lang w:eastAsia="zh-CN"/>
        </w:rPr>
      </w:pPr>
      <w: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-101600</wp:posOffset>
            </wp:positionH>
            <wp:positionV relativeFrom="paragraph">
              <wp:posOffset>66040</wp:posOffset>
            </wp:positionV>
            <wp:extent cx="6120130" cy="2618740"/>
            <wp:effectExtent l="0" t="0" r="13970" b="10160"/>
            <wp:wrapTopAndBottom/>
            <wp:docPr id="2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61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14" w:lineRule="exact"/>
        <w:ind w:right="320" w:firstLine="720"/>
        <w:rPr>
          <w:rFonts w:hint="eastAsia" w:eastAsia="宋体"/>
          <w:color w:val="FF0000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color w:val="FF0000"/>
          <w:sz w:val="28"/>
          <w:szCs w:val="28"/>
          <w:lang w:eastAsia="zh-CN"/>
        </w:rPr>
        <w:t>注意事项：企业申报价格必填，</w:t>
      </w:r>
      <w:r>
        <w:rPr>
          <w:rFonts w:hint="eastAsia" w:ascii="宋体" w:hAnsi="宋体" w:eastAsia="宋体" w:cs="宋体"/>
          <w:color w:val="FF0000"/>
          <w:sz w:val="28"/>
          <w:szCs w:val="28"/>
          <w:lang w:val="en-US" w:eastAsia="zh-CN"/>
        </w:rPr>
        <w:t>按照最小制剂单位报价</w:t>
      </w:r>
      <w:bookmarkStart w:id="34" w:name="page2_3"/>
      <w:bookmarkEnd w:id="34"/>
      <w:r>
        <w:rPr>
          <w:rFonts w:eastAsia="Times New Roman"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1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26" o:spt="20" style="position:absolute;left:0pt;margin-left:78pt;margin-top:53.65pt;height:0pt;width:461.85pt;mso-position-horizontal-relative:page;mso-position-vertical-relative:page;z-index:-251639808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IPDONvXAAAADAEAAA8AAAAAAAAAAQAgAAAAIgAAAGRycy9k&#10;b3ducmV2LnhtbFBLAQIUABQAAAAIAIdO4kAV1pX2ygEAAKEDAAAOAAAAAAAAAAEAIAAAACYBAABk&#10;cnMvZTJvRG9jLnhtbFBLBQYAAAAABgAGAFkBAABiBQAAAAA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eastAsia="宋体"/>
          <w:color w:val="FF0000"/>
          <w:sz w:val="20"/>
          <w:szCs w:val="20"/>
          <w:lang w:eastAsia="zh-CN"/>
        </w:rPr>
        <w:t>。</w:t>
      </w:r>
    </w:p>
    <w:p>
      <w:pPr>
        <w:spacing w:line="414" w:lineRule="exact"/>
        <w:ind w:right="320" w:firstLine="720"/>
        <w:rPr>
          <w:rFonts w:hint="eastAsia" w:eastAsia="宋体"/>
          <w:color w:val="FF0000"/>
          <w:sz w:val="20"/>
          <w:szCs w:val="20"/>
          <w:lang w:eastAsia="zh-CN"/>
        </w:rPr>
      </w:pPr>
    </w:p>
    <w:p>
      <w:pPr>
        <w:spacing w:line="233" w:lineRule="exact"/>
        <w:rPr>
          <w:sz w:val="20"/>
          <w:szCs w:val="20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FF0000"/>
          <w:sz w:val="28"/>
          <w:szCs w:val="28"/>
          <w:lang w:eastAsia="zh-CN"/>
        </w:rPr>
        <w:t>注意：填写包装数量必须填写国家药管平台YPID。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sz w:val="20"/>
          <w:szCs w:val="20"/>
          <w:lang w:eastAsia="zh-CN"/>
        </w:rPr>
      </w:pPr>
      <w:r>
        <w:rPr>
          <w:color w:val="FF0000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-86360</wp:posOffset>
            </wp:positionH>
            <wp:positionV relativeFrom="page">
              <wp:posOffset>947420</wp:posOffset>
            </wp:positionV>
            <wp:extent cx="6120130" cy="2842895"/>
            <wp:effectExtent l="0" t="0" r="13970" b="14605"/>
            <wp:wrapTopAndBottom/>
            <wp:docPr id="2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84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8"/>
          <w:szCs w:val="28"/>
          <w:lang w:eastAsia="zh-CN"/>
        </w:rPr>
        <w:t>点击【保存】按钮并确定，将填写的药品信息保存，可重新修改。点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击【提交】按钮并确定，系统将对填写的药品信息进行非空、格式及附件是否上传校验，若通过校验，则药品信息提交成功，页面跳转至已提交药品信息列表。若未通过校验，则药品信息提交失败，用户可根据相应提示信息更改相关项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ind w:firstLine="400" w:firstLineChars="200"/>
        <w:textAlignment w:val="auto"/>
        <w:rPr>
          <w:sz w:val="20"/>
          <w:szCs w:val="20"/>
          <w:lang w:eastAsia="zh-CN"/>
        </w:rPr>
      </w:pPr>
    </w:p>
    <w:p>
      <w:pPr>
        <w:tabs>
          <w:tab w:val="left" w:pos="840"/>
        </w:tabs>
        <w:spacing w:line="351" w:lineRule="exact"/>
        <w:ind w:left="140"/>
        <w:outlineLvl w:val="2"/>
        <w:rPr>
          <w:sz w:val="20"/>
          <w:szCs w:val="20"/>
          <w:lang w:eastAsia="zh-CN"/>
        </w:rPr>
      </w:pPr>
      <w:bookmarkStart w:id="35" w:name="_Toc24163"/>
      <w:bookmarkStart w:id="36" w:name="_Toc13679"/>
      <w:r>
        <w:rPr>
          <w:b/>
          <w:bCs/>
          <w:sz w:val="28"/>
          <w:szCs w:val="28"/>
          <w:lang w:eastAsia="zh-CN"/>
        </w:rPr>
        <w:t>1.4</w:t>
      </w:r>
      <w:r>
        <w:rPr>
          <w:sz w:val="20"/>
          <w:szCs w:val="20"/>
          <w:lang w:eastAsia="zh-CN"/>
        </w:rPr>
        <w:tab/>
      </w:r>
      <w:r>
        <w:rPr>
          <w:rFonts w:ascii="宋体" w:hAnsi="宋体" w:eastAsia="宋体" w:cs="宋体"/>
          <w:b/>
          <w:bCs/>
          <w:sz w:val="28"/>
          <w:szCs w:val="28"/>
          <w:lang w:eastAsia="zh-CN"/>
        </w:rPr>
        <w:t>基础信息管理</w:t>
      </w:r>
      <w:bookmarkEnd w:id="35"/>
      <w:bookmarkEnd w:id="36"/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327" w:lineRule="exact"/>
        <w:rPr>
          <w:sz w:val="20"/>
          <w:szCs w:val="20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该功能模块为申报企业提供申请添加通用名、剂型等基础信息的功能。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eastAsia="宋体" w:cs="宋体"/>
          <w:color w:val="FF0000"/>
          <w:sz w:val="28"/>
          <w:szCs w:val="28"/>
          <w:lang w:eastAsia="zh-CN"/>
        </w:rPr>
      </w:pPr>
      <w:r>
        <w:rPr>
          <w:rFonts w:ascii="宋体" w:hAnsi="宋体" w:eastAsia="宋体" w:cs="宋体"/>
          <w:color w:val="FF0000"/>
          <w:sz w:val="28"/>
          <w:szCs w:val="28"/>
          <w:lang w:eastAsia="zh-CN"/>
        </w:rPr>
        <w:t>注意事项：如果用户在药品信息申报，通用名、剂型、规格等信息选不到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color w:val="FF0000"/>
          <w:sz w:val="28"/>
          <w:szCs w:val="28"/>
          <w:lang w:eastAsia="zh-CN"/>
        </w:rPr>
        <w:t>需要的信息，在该模块下可向招采中心申请添加相应信息。</w:t>
      </w:r>
    </w:p>
    <w:p>
      <w:pPr>
        <w:spacing w:line="361" w:lineRule="exact"/>
        <w:rPr>
          <w:sz w:val="20"/>
          <w:szCs w:val="20"/>
          <w:lang w:eastAsia="zh-CN"/>
        </w:rPr>
      </w:pPr>
    </w:p>
    <w:p>
      <w:pPr>
        <w:spacing w:line="34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1.4.1  </w:t>
      </w:r>
      <w:r>
        <w:rPr>
          <w:rFonts w:ascii="宋体" w:hAnsi="宋体" w:eastAsia="宋体" w:cs="宋体"/>
          <w:b/>
          <w:bCs/>
          <w:sz w:val="28"/>
          <w:szCs w:val="28"/>
          <w:lang w:eastAsia="zh-CN"/>
        </w:rPr>
        <w:t>基础信息维护申请</w:t>
      </w:r>
    </w:p>
    <w:p>
      <w:pPr>
        <w:spacing w:line="283" w:lineRule="exact"/>
        <w:rPr>
          <w:sz w:val="20"/>
          <w:szCs w:val="20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点击左侧菜单栏【基础信息维护申请】菜单，跳转至基础信息申请添加页面。</w:t>
      </w:r>
    </w:p>
    <w:p>
      <w:pPr>
        <w:spacing w:line="2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  <w: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-40640</wp:posOffset>
            </wp:positionH>
            <wp:positionV relativeFrom="page">
              <wp:posOffset>972820</wp:posOffset>
            </wp:positionV>
            <wp:extent cx="6120130" cy="2971165"/>
            <wp:effectExtent l="0" t="0" r="13970" b="635"/>
            <wp:wrapTopAndBottom/>
            <wp:docPr id="3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97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567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点击【保存】按钮并确定，将填写的基础信息保存，可重新修改。点击【提交】按钮并确定，系统将对填写的基础信息进行非空、格式及附件是否上传校验，若通过校验，则基础信息维护申请提交成功，页面跳转至已基础信息申请列表。若未通过校验，则基础信息提交失败，用户</w:t>
      </w:r>
      <w:bookmarkStart w:id="37" w:name="page1_4"/>
      <w:bookmarkEnd w:id="37"/>
      <w:r>
        <w:rPr>
          <w:rFonts w:ascii="宋体" w:hAnsi="宋体" w:eastAsia="宋体" w:cs="宋体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0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o:spt="20" style="position:absolute;left:0pt;margin-left:78pt;margin-top:53.65pt;height:0pt;width:461.85pt;mso-position-horizontal-relative:page;mso-position-vertical-relative:page;z-index:-251652096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g8M429cAAAAMAQAADwAAAAAAAAABACAAAAAiAAAAZHJzL2Rv&#10;d25yZXYueG1sUEsBAhQAFAAAAAgAh07iQFPiu3jJAQAAoQMAAA4AAAAAAAAAAQAgAAAAJgEAAGRy&#10;cy9lMm9Eb2MueG1sUEsFBgAAAAAGAAYAWQEAAGEFAAAAAA=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宋体" w:hAnsi="宋体" w:eastAsia="宋体" w:cs="宋体"/>
          <w:sz w:val="28"/>
          <w:szCs w:val="28"/>
          <w:lang w:eastAsia="zh-CN"/>
        </w:rPr>
        <w:t>可根据相应提示信息更改相关项。点击【返回】按钮，返回上一级。</w:t>
      </w:r>
    </w:p>
    <w:p>
      <w:pPr>
        <w:spacing w:line="299" w:lineRule="exact"/>
        <w:rPr>
          <w:lang w:eastAsia="zh-CN"/>
        </w:rPr>
      </w:pPr>
    </w:p>
    <w:p>
      <w:pPr>
        <w:spacing w:line="341" w:lineRule="exact"/>
        <w:ind w:left="22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1.4.2  </w:t>
      </w:r>
      <w:r>
        <w:rPr>
          <w:rFonts w:ascii="宋体" w:hAnsi="宋体" w:eastAsia="宋体" w:cs="宋体"/>
          <w:b/>
          <w:bCs/>
          <w:sz w:val="28"/>
          <w:szCs w:val="28"/>
          <w:lang w:eastAsia="zh-CN"/>
        </w:rPr>
        <w:t>基础信息申请列表</w:t>
      </w:r>
    </w:p>
    <w:p>
      <w:pPr>
        <w:spacing w:line="200" w:lineRule="exact"/>
        <w:rPr>
          <w:lang w:eastAsia="zh-CN"/>
        </w:rPr>
      </w:pPr>
    </w:p>
    <w:p>
      <w:pPr>
        <w:spacing w:line="283" w:lineRule="exact"/>
        <w:rPr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567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点击左侧菜单栏【基础信息申请列表】菜单，跳转至基础信息申请未提交列表页面。</w:t>
      </w:r>
    </w:p>
    <w:p>
      <w:pPr>
        <w:spacing w:line="2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  <w: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-5715</wp:posOffset>
            </wp:positionH>
            <wp:positionV relativeFrom="page">
              <wp:posOffset>7243445</wp:posOffset>
            </wp:positionV>
            <wp:extent cx="6120130" cy="2183765"/>
            <wp:effectExtent l="0" t="0" r="13970" b="6985"/>
            <wp:wrapTopAndBottom/>
            <wp:docPr id="35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1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18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414" w:lineRule="exact"/>
        <w:ind w:right="320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567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点击【编辑】按钮，可对已保存的基础信息重新修改。点击【基础信息申请已提交】按钮，跳转至基础信息申请已提交列表页面。</w:t>
      </w:r>
    </w:p>
    <w:p>
      <w:pPr>
        <w:spacing w:line="2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  <w: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-6350</wp:posOffset>
            </wp:positionH>
            <wp:positionV relativeFrom="page">
              <wp:posOffset>2049145</wp:posOffset>
            </wp:positionV>
            <wp:extent cx="6120130" cy="1923415"/>
            <wp:effectExtent l="0" t="0" r="13970" b="635"/>
            <wp:wrapTopAndBottom/>
            <wp:docPr id="36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1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92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567"/>
        <w:textAlignment w:val="auto"/>
        <w:rPr>
          <w:rFonts w:ascii="宋体" w:hAnsi="宋体" w:eastAsia="宋体" w:cs="宋体"/>
          <w:color w:val="FF0000"/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点击【撤销】按钮并确定，将已提交的基础信息撤销，可重新编辑修改。</w:t>
      </w:r>
      <w:r>
        <w:rPr>
          <w:rFonts w:ascii="宋体" w:hAnsi="宋体" w:eastAsia="宋体" w:cs="宋体"/>
          <w:color w:val="FF0000"/>
          <w:sz w:val="28"/>
          <w:szCs w:val="28"/>
          <w:lang w:eastAsia="zh-CN"/>
        </w:rPr>
        <w:t>注意事项：审核状态为【未审核】企业可撤销申请，审核状态为【审核通过】或【审核不通过】时，企业不可撤销申请。</w:t>
      </w:r>
    </w:p>
    <w:p>
      <w:pPr>
        <w:spacing w:line="200" w:lineRule="exact"/>
        <w:rPr>
          <w:lang w:eastAsia="zh-CN"/>
        </w:rPr>
      </w:pPr>
    </w:p>
    <w:p>
      <w:pPr>
        <w:spacing w:line="226" w:lineRule="exact"/>
        <w:rPr>
          <w:sz w:val="20"/>
          <w:szCs w:val="20"/>
        </w:rPr>
      </w:pPr>
      <w:bookmarkStart w:id="38" w:name="page2_4"/>
      <w:bookmarkEnd w:id="38"/>
      <w:r>
        <w:rPr>
          <w:rFonts w:eastAsia="Times New Roman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9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6" o:spt="20" style="position:absolute;left:0pt;margin-left:78pt;margin-top:53.65pt;height:0pt;width:461.85pt;mso-position-horizontal-relative:page;mso-position-vertical-relative:page;z-index:-251641856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CDwzjb1wAAAAwBAAAPAAAAAAAAAAEAIAAAACIAAABkcnMvZG93&#10;bnJldi54bWxQSwECFAAUAAAACACHTuJAjasEsMgBAACgAwAADgAAAAAAAAABACAAAAAmAQAAZHJz&#10;L2Uyb0RvYy54bWxQSwUGAAAAAAYABgBZAQAAYAUAAAAA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numPr>
          <w:ilvl w:val="0"/>
          <w:numId w:val="1"/>
        </w:numPr>
        <w:tabs>
          <w:tab w:val="left" w:pos="820"/>
        </w:tabs>
        <w:spacing w:line="366" w:lineRule="exact"/>
        <w:ind w:left="0" w:leftChars="0" w:firstLine="420" w:firstLineChars="0"/>
        <w:outlineLvl w:val="0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  <w:bookmarkStart w:id="39" w:name="_Toc25163"/>
      <w:bookmarkStart w:id="40" w:name="_Toc28630"/>
      <w:r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  <w:t>相关说明</w:t>
      </w:r>
      <w:bookmarkEnd w:id="39"/>
      <w:bookmarkEnd w:id="40"/>
    </w:p>
    <w:p>
      <w:pPr>
        <w:spacing w:line="200" w:lineRule="exact"/>
        <w:rPr>
          <w:sz w:val="20"/>
          <w:szCs w:val="20"/>
        </w:rPr>
      </w:pPr>
    </w:p>
    <w:p>
      <w:pPr>
        <w:spacing w:line="328" w:lineRule="exact"/>
        <w:rPr>
          <w:sz w:val="20"/>
          <w:szCs w:val="20"/>
        </w:rPr>
      </w:pPr>
    </w:p>
    <w:p>
      <w:pPr>
        <w:numPr>
          <w:ilvl w:val="0"/>
          <w:numId w:val="4"/>
        </w:numPr>
        <w:tabs>
          <w:tab w:val="left" w:pos="860"/>
        </w:tabs>
        <w:spacing w:line="390" w:lineRule="exact"/>
        <w:ind w:left="425" w:leftChars="0" w:hanging="425" w:firstLineChars="0"/>
        <w:outlineLvl w:val="1"/>
        <w:rPr>
          <w:b/>
          <w:bCs/>
          <w:sz w:val="32"/>
          <w:szCs w:val="32"/>
        </w:rPr>
      </w:pPr>
      <w:bookmarkStart w:id="41" w:name="_Toc8982"/>
      <w:bookmarkStart w:id="42" w:name="_Toc5903"/>
      <w:r>
        <w:rPr>
          <w:rFonts w:ascii="宋体" w:hAnsi="宋体" w:eastAsia="宋体" w:cs="宋体"/>
          <w:b/>
          <w:bCs/>
          <w:sz w:val="32"/>
          <w:szCs w:val="32"/>
        </w:rPr>
        <w:t>登录用户</w:t>
      </w:r>
      <w:bookmarkEnd w:id="41"/>
      <w:bookmarkEnd w:id="42"/>
    </w:p>
    <w:p>
      <w:pPr>
        <w:spacing w:line="200" w:lineRule="exact"/>
        <w:rPr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54" w:firstLineChars="200"/>
        <w:textAlignment w:val="auto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w w:val="99"/>
          <w:sz w:val="28"/>
          <w:szCs w:val="28"/>
          <w:lang w:eastAsia="zh-CN"/>
        </w:rPr>
        <w:t>登录本系统需使用云南省药品集中采购</w:t>
      </w:r>
      <w:r>
        <w:rPr>
          <w:rFonts w:ascii="宋体" w:hAnsi="宋体" w:eastAsia="宋体" w:cs="宋体"/>
          <w:color w:val="FF0000"/>
          <w:w w:val="99"/>
          <w:sz w:val="28"/>
          <w:szCs w:val="28"/>
          <w:lang w:eastAsia="zh-CN"/>
        </w:rPr>
        <w:t>交易系统申报企业主账号</w:t>
      </w:r>
      <w:r>
        <w:rPr>
          <w:rFonts w:ascii="宋体" w:hAnsi="宋体" w:eastAsia="宋体" w:cs="宋体"/>
          <w:w w:val="99"/>
          <w:sz w:val="28"/>
          <w:szCs w:val="28"/>
          <w:lang w:eastAsia="zh-CN"/>
        </w:rPr>
        <w:t>登录，</w:t>
      </w:r>
      <w:r>
        <w:rPr>
          <w:rFonts w:ascii="宋体" w:hAnsi="宋体" w:eastAsia="宋体" w:cs="宋体"/>
          <w:sz w:val="28"/>
          <w:szCs w:val="28"/>
          <w:lang w:eastAsia="zh-CN"/>
        </w:rPr>
        <w:t>子账号没有操作权限。登录过程中如提示“用户名或密码不正确”等提示信息，请在云南省药品集中采购交易系统找回用户名或重置密码。如何找回或重置密码操作请查看办事指南。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</w:rPr>
        <w:t>技术支持联系电话：0871-65379183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ascii="宋体" w:hAnsi="宋体" w:eastAsia="宋体" w:cs="宋体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ascii="宋体" w:hAnsi="宋体" w:eastAsia="宋体" w:cs="宋体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ascii="宋体" w:hAnsi="宋体" w:eastAsia="宋体" w:cs="宋体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ascii="宋体" w:hAnsi="宋体" w:eastAsia="宋体" w:cs="宋体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ascii="宋体" w:hAnsi="宋体" w:eastAsia="宋体" w:cs="宋体"/>
          <w:sz w:val="28"/>
          <w:szCs w:val="28"/>
        </w:rPr>
      </w:pPr>
    </w:p>
    <w:p>
      <w:pPr>
        <w:numPr>
          <w:ilvl w:val="0"/>
          <w:numId w:val="4"/>
        </w:numPr>
        <w:tabs>
          <w:tab w:val="left" w:pos="860"/>
        </w:tabs>
        <w:spacing w:line="390" w:lineRule="exact"/>
        <w:ind w:left="425" w:leftChars="0" w:hanging="425" w:firstLineChars="0"/>
        <w:outlineLvl w:val="1"/>
        <w:rPr>
          <w:rFonts w:ascii="宋体" w:hAnsi="宋体" w:eastAsia="宋体" w:cs="宋体"/>
          <w:b/>
          <w:bCs/>
          <w:sz w:val="32"/>
          <w:szCs w:val="32"/>
        </w:rPr>
      </w:pPr>
      <w:bookmarkStart w:id="43" w:name="_Toc6174"/>
      <w:bookmarkStart w:id="44" w:name="_Toc26758"/>
      <w:r>
        <w:rPr>
          <w:rFonts w:ascii="宋体" w:hAnsi="宋体" w:eastAsia="宋体" w:cs="宋体"/>
          <w:b/>
          <w:bCs/>
          <w:sz w:val="32"/>
          <w:szCs w:val="32"/>
        </w:rPr>
        <w:t>附件上传</w:t>
      </w:r>
      <w:bookmarkEnd w:id="43"/>
      <w:bookmarkEnd w:id="44"/>
    </w:p>
    <w:p>
      <w:pPr>
        <w:spacing w:line="200" w:lineRule="exact"/>
        <w:rPr>
          <w:sz w:val="20"/>
          <w:szCs w:val="20"/>
        </w:rPr>
      </w:pPr>
    </w:p>
    <w:p>
      <w:pPr>
        <w:spacing w:line="258" w:lineRule="exact"/>
        <w:rPr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54" w:firstLineChars="200"/>
        <w:textAlignment w:val="auto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w w:val="99"/>
          <w:sz w:val="28"/>
          <w:szCs w:val="28"/>
          <w:lang w:eastAsia="zh-CN"/>
        </w:rPr>
        <w:t>本次申报附件格式统一要求：1）附件后缀名.pdf 2）附件大小不得超过10M 3）同一处附件上传数量不得超过1个</w:t>
      </w:r>
    </w:p>
    <w:p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54" w:firstLine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  <w:r>
        <w:rPr>
          <w:rFonts w:ascii="宋体" w:hAnsi="宋体" w:eastAsia="宋体" w:cs="宋体"/>
          <w:w w:val="99"/>
          <w:sz w:val="28"/>
          <w:szCs w:val="28"/>
          <w:lang w:eastAsia="zh-CN"/>
        </w:rPr>
        <w:t>附件上传建议使用谷歌浏览器。点击【附件上传】按钮，正确加载页面如下图所示：</w:t>
      </w:r>
      <w:bookmarkStart w:id="45" w:name="page1_5"/>
      <w:bookmarkEnd w:id="45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  <w: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-19050</wp:posOffset>
            </wp:positionH>
            <wp:positionV relativeFrom="page">
              <wp:posOffset>2926715</wp:posOffset>
            </wp:positionV>
            <wp:extent cx="6120130" cy="2545715"/>
            <wp:effectExtent l="0" t="0" r="13970" b="6985"/>
            <wp:wrapTopAndBottom/>
            <wp:docPr id="37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1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54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54" w:firstLine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  <w:r>
        <w:rPr>
          <w:rFonts w:ascii="宋体" w:hAnsi="宋体" w:eastAsia="宋体" w:cs="宋体"/>
          <w:w w:val="99"/>
          <w:sz w:val="28"/>
          <w:szCs w:val="28"/>
          <w:lang w:eastAsia="zh-CN"/>
        </w:rPr>
        <w:t>点击【选择】按钮，选择需要上传的pdf文件，选择完成后，页面如下图：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  <w:r>
        <w:rPr>
          <w:rFonts w:ascii="宋体" w:hAnsi="宋体" w:eastAsia="宋体" w:cs="宋体"/>
          <w:w w:val="99"/>
          <w:sz w:val="28"/>
          <w:szCs w:val="28"/>
          <w:lang w:eastAsia="zh-CN"/>
        </w:rPr>
        <w:drawing>
          <wp:anchor distT="0" distB="0" distL="114300" distR="114300" simplePos="0" relativeHeight="251694080" behindDoc="1" locked="0" layoutInCell="0" allowOverlap="1">
            <wp:simplePos x="0" y="0"/>
            <wp:positionH relativeFrom="page">
              <wp:posOffset>904875</wp:posOffset>
            </wp:positionH>
            <wp:positionV relativeFrom="page">
              <wp:posOffset>6631305</wp:posOffset>
            </wp:positionV>
            <wp:extent cx="6120130" cy="2862580"/>
            <wp:effectExtent l="0" t="0" r="13970" b="13970"/>
            <wp:wrapNone/>
            <wp:docPr id="10374094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409406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86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  <w:rPr>
          <w:rFonts w:ascii="宋体" w:hAnsi="宋体" w:eastAsia="宋体" w:cs="宋体"/>
          <w:w w:val="99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54" w:firstLine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54" w:firstLine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54" w:firstLine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54" w:firstLine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54" w:firstLine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54" w:firstLine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54" w:firstLine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54" w:firstLine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  <w:r>
        <w:drawing>
          <wp:anchor distT="0" distB="0" distL="114300" distR="114300" simplePos="0" relativeHeight="251666432" behindDoc="1" locked="0" layoutInCell="0" allowOverlap="1">
            <wp:simplePos x="0" y="0"/>
            <wp:positionH relativeFrom="column">
              <wp:posOffset>11430</wp:posOffset>
            </wp:positionH>
            <wp:positionV relativeFrom="paragraph">
              <wp:posOffset>1027430</wp:posOffset>
            </wp:positionV>
            <wp:extent cx="6120130" cy="3064510"/>
            <wp:effectExtent l="0" t="0" r="13970" b="2540"/>
            <wp:wrapNone/>
            <wp:docPr id="16267014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701459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06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w w:val="99"/>
          <w:sz w:val="28"/>
          <w:szCs w:val="28"/>
          <w:lang w:eastAsia="zh-CN"/>
        </w:rPr>
        <w:t>3、点击【移除】按钮，可删除当前选择的pdf附件。点击【预览】图标，可浏览当前选择的pdf附件。点击【上传】按钮，等待页面上传pdf附件，待提示上传成功后，页面自动关闭。</w:t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sz w:val="20"/>
          <w:szCs w:val="20"/>
          <w:lang w:eastAsia="zh-CN"/>
        </w:rPr>
      </w:pPr>
      <w:bookmarkStart w:id="46" w:name="page2_5"/>
      <w:bookmarkEnd w:id="46"/>
      <w:r>
        <w:rPr>
          <w:rFonts w:ascii="宋体" w:hAnsi="宋体" w:eastAsia="宋体" w:cs="宋体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8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6" o:spt="20" style="position:absolute;left:0pt;margin-left:78pt;margin-top:53.65pt;height:0pt;width:461.85pt;mso-position-horizontal-relative:page;mso-position-vertical-relative:page;z-index:-251646976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g8M429cAAAAMAQAADwAAAAAAAAABACAAAAAiAAAAZHJzL2Rv&#10;d25yZXYueG1sUEsBAhQAFAAAAAgAh07iQLRdbpDJAQAAoAMAAA4AAAAAAAAAAQAgAAAAJgEAAGRy&#10;cy9lMm9Eb2MueG1sUEsFBgAAAAAGAAYAWQEAAGEFAAAAAA=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宋体" w:hAnsi="宋体" w:eastAsia="宋体" w:cs="宋体"/>
          <w:sz w:val="28"/>
          <w:szCs w:val="28"/>
          <w:lang w:eastAsia="zh-CN"/>
        </w:rPr>
        <w:t>4、点击【附件查看】按钮，可查看当前上传的pdf附件，如下图。点击【预览】图标，可浏览当前选择的pdf附件。点击【删除】图标，可删除当前上传的pdf附件。</w:t>
      </w:r>
    </w:p>
    <w:p>
      <w:pPr>
        <w:spacing w:line="2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  <w:r>
        <w:rPr>
          <w:sz w:val="20"/>
          <w:szCs w:val="20"/>
        </w:rPr>
        <w:drawing>
          <wp:anchor distT="0" distB="0" distL="114300" distR="114300" simplePos="0" relativeHeight="251675648" behindDoc="1" locked="0" layoutInCell="0" allowOverlap="1">
            <wp:simplePos x="0" y="0"/>
            <wp:positionH relativeFrom="column">
              <wp:posOffset>15240</wp:posOffset>
            </wp:positionH>
            <wp:positionV relativeFrom="paragraph">
              <wp:posOffset>37465</wp:posOffset>
            </wp:positionV>
            <wp:extent cx="6120130" cy="2656205"/>
            <wp:effectExtent l="0" t="0" r="13970" b="10795"/>
            <wp:wrapNone/>
            <wp:docPr id="101671192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711923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65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86" w:lineRule="exact"/>
        <w:rPr>
          <w:sz w:val="20"/>
          <w:szCs w:val="20"/>
          <w:lang w:eastAsia="zh-CN"/>
        </w:rPr>
      </w:pPr>
    </w:p>
    <w:p>
      <w:pPr>
        <w:spacing w:line="320" w:lineRule="exact"/>
        <w:rPr>
          <w:rFonts w:ascii="宋体" w:hAnsi="宋体" w:eastAsia="宋体" w:cs="宋体"/>
          <w:b/>
          <w:bCs/>
          <w:color w:val="FF0000"/>
          <w:sz w:val="28"/>
          <w:szCs w:val="28"/>
          <w:highlight w:val="none"/>
          <w:lang w:eastAsia="zh-CN"/>
        </w:rPr>
      </w:pPr>
    </w:p>
    <w:p>
      <w:pPr>
        <w:spacing w:line="320" w:lineRule="exact"/>
        <w:rPr>
          <w:color w:val="FF0000"/>
          <w:sz w:val="20"/>
          <w:szCs w:val="20"/>
          <w:highlight w:val="none"/>
          <w:lang w:eastAsia="zh-CN"/>
        </w:rPr>
      </w:pPr>
      <w:r>
        <w:rPr>
          <w:rFonts w:ascii="宋体" w:hAnsi="宋体" w:eastAsia="宋体" w:cs="宋体"/>
          <w:b/>
          <w:bCs/>
          <w:color w:val="FF0000"/>
          <w:sz w:val="28"/>
          <w:szCs w:val="28"/>
          <w:highlight w:val="none"/>
          <w:lang w:eastAsia="zh-CN"/>
        </w:rPr>
        <w:t>注意：如果浏览器模式不正确或网路速度太慢，可能导致附件上传页面加载错误，如下图；如遇到以下等错误加载页面，请更换浏览器或联系技术支持。</w:t>
      </w:r>
    </w:p>
    <w:p>
      <w:pPr>
        <w:spacing w:line="200" w:lineRule="exact"/>
        <w:rPr>
          <w:color w:val="FF0000"/>
          <w:sz w:val="20"/>
          <w:szCs w:val="20"/>
          <w:highlight w:val="none"/>
          <w:lang w:eastAsia="zh-CN"/>
        </w:rPr>
      </w:pPr>
    </w:p>
    <w:p>
      <w:pPr>
        <w:spacing w:line="211" w:lineRule="exact"/>
        <w:rPr>
          <w:sz w:val="20"/>
          <w:szCs w:val="20"/>
          <w:lang w:eastAsia="zh-CN"/>
        </w:rPr>
      </w:pPr>
    </w:p>
    <w:p>
      <w:pPr>
        <w:spacing w:line="320" w:lineRule="exact"/>
        <w:ind w:left="720"/>
        <w:rPr>
          <w:rFonts w:ascii="宋体" w:hAnsi="宋体" w:eastAsia="宋体" w:cs="宋体"/>
          <w:b/>
          <w:bCs/>
          <w:sz w:val="28"/>
          <w:szCs w:val="28"/>
          <w:lang w:eastAsia="zh-CN"/>
        </w:rPr>
      </w:pPr>
    </w:p>
    <w:p>
      <w:pPr>
        <w:spacing w:line="320" w:lineRule="exact"/>
        <w:ind w:left="720"/>
        <w:outlineLvl w:val="0"/>
        <w:rPr>
          <w:sz w:val="20"/>
          <w:szCs w:val="20"/>
          <w:lang w:eastAsia="zh-CN"/>
        </w:rPr>
      </w:pPr>
      <w:bookmarkStart w:id="47" w:name="_Toc22083"/>
      <w:bookmarkStart w:id="48" w:name="_Toc31740"/>
      <w:bookmarkStart w:id="49" w:name="_Toc32624"/>
      <w:r>
        <w:rPr>
          <w:rFonts w:ascii="宋体" w:hAnsi="宋体" w:eastAsia="宋体" w:cs="宋体"/>
          <w:b/>
          <w:bCs/>
          <w:sz w:val="28"/>
          <w:szCs w:val="28"/>
          <w:lang w:eastAsia="zh-CN"/>
        </w:rPr>
        <w:t>错误1：点击预览按钮不显示详细内容</w:t>
      </w:r>
      <w:bookmarkEnd w:id="47"/>
      <w:bookmarkEnd w:id="48"/>
      <w:bookmarkEnd w:id="49"/>
    </w:p>
    <w:p>
      <w:pPr>
        <w:spacing w:line="2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  <w:r>
        <w:rPr>
          <w:sz w:val="20"/>
          <w:szCs w:val="20"/>
        </w:rPr>
        <w:drawing>
          <wp:anchor distT="0" distB="0" distL="114300" distR="114300" simplePos="0" relativeHeight="251677696" behindDoc="1" locked="0" layoutInCell="0" allowOverlap="1">
            <wp:simplePos x="0" y="0"/>
            <wp:positionH relativeFrom="column">
              <wp:posOffset>22225</wp:posOffset>
            </wp:positionH>
            <wp:positionV relativeFrom="paragraph">
              <wp:posOffset>11430</wp:posOffset>
            </wp:positionV>
            <wp:extent cx="6120130" cy="2917825"/>
            <wp:effectExtent l="0" t="0" r="13970" b="15875"/>
            <wp:wrapNone/>
            <wp:docPr id="85854921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549216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91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384" w:lineRule="exact"/>
        <w:rPr>
          <w:sz w:val="20"/>
          <w:szCs w:val="20"/>
          <w:lang w:eastAsia="zh-CN"/>
        </w:rPr>
      </w:pPr>
    </w:p>
    <w:p>
      <w:pPr>
        <w:spacing w:line="320" w:lineRule="exact"/>
        <w:ind w:left="640"/>
        <w:rPr>
          <w:sz w:val="20"/>
          <w:szCs w:val="20"/>
          <w:lang w:eastAsia="zh-CN"/>
        </w:rPr>
      </w:pPr>
      <w:bookmarkStart w:id="50" w:name="page1_6"/>
      <w:bookmarkEnd w:id="50"/>
      <w:r>
        <w:rPr>
          <w:rFonts w:ascii="宋体" w:hAnsi="宋体" w:eastAsia="宋体" w:cs="宋体"/>
          <w:b/>
          <w:bCs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4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o:spt="20" style="position:absolute;left:0pt;margin-left:78pt;margin-top:53.65pt;height:0pt;width:461.85pt;mso-position-horizontal-relative:page;mso-position-vertical-relative:page;z-index:-251651072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g8M429cAAAAMAQAADwAAAAAAAAABACAAAAAiAAAAZHJzL2Rv&#10;d25yZXYueG1sUEsBAhQAFAAAAAgAh07iQDKwp/bJAQAAoAMAAA4AAAAAAAAAAQAgAAAAJgEAAGRy&#10;cy9lMm9Eb2MueG1sUEsFBgAAAAAGAAYAWQEAAGEFAAAAAA=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宋体" w:hAnsi="宋体" w:eastAsia="宋体" w:cs="宋体"/>
          <w:b/>
          <w:bCs/>
          <w:sz w:val="28"/>
          <w:szCs w:val="28"/>
          <w:lang w:eastAsia="zh-CN"/>
        </w:rPr>
        <w:t>错误2：选择完成附件后，没有正确加载文件。</w:t>
      </w:r>
    </w:p>
    <w:p>
      <w:pPr>
        <w:spacing w:line="2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  <w:r>
        <w:drawing>
          <wp:anchor distT="0" distB="0" distL="114300" distR="114300" simplePos="0" relativeHeight="251670528" behindDoc="1" locked="0" layoutInCell="0" allowOverlap="1">
            <wp:simplePos x="0" y="0"/>
            <wp:positionH relativeFrom="column">
              <wp:posOffset>-57150</wp:posOffset>
            </wp:positionH>
            <wp:positionV relativeFrom="paragraph">
              <wp:posOffset>100965</wp:posOffset>
            </wp:positionV>
            <wp:extent cx="6120130" cy="2741930"/>
            <wp:effectExtent l="0" t="0" r="13970" b="1270"/>
            <wp:wrapNone/>
            <wp:docPr id="173985427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854279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41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74" w:lineRule="exact"/>
        <w:rPr>
          <w:lang w:eastAsia="zh-CN"/>
        </w:rPr>
      </w:pPr>
    </w:p>
    <w:p>
      <w:pPr>
        <w:spacing w:line="320" w:lineRule="exact"/>
        <w:ind w:left="640"/>
        <w:rPr>
          <w:rFonts w:ascii="宋体" w:hAnsi="宋体" w:eastAsia="宋体" w:cs="宋体"/>
          <w:b/>
          <w:bCs/>
          <w:w w:val="99"/>
          <w:sz w:val="28"/>
          <w:szCs w:val="28"/>
          <w:lang w:eastAsia="zh-CN"/>
        </w:rPr>
      </w:pPr>
    </w:p>
    <w:p>
      <w:pPr>
        <w:spacing w:line="320" w:lineRule="exact"/>
        <w:ind w:left="640"/>
        <w:rPr>
          <w:rFonts w:ascii="宋体" w:hAnsi="宋体" w:eastAsia="宋体" w:cs="宋体"/>
          <w:b/>
          <w:bCs/>
          <w:w w:val="99"/>
          <w:sz w:val="28"/>
          <w:szCs w:val="28"/>
          <w:lang w:eastAsia="zh-CN"/>
        </w:rPr>
      </w:pPr>
    </w:p>
    <w:p>
      <w:pPr>
        <w:spacing w:line="320" w:lineRule="exact"/>
        <w:ind w:left="640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w w:val="99"/>
          <w:sz w:val="28"/>
          <w:szCs w:val="28"/>
          <w:lang w:eastAsia="zh-CN"/>
        </w:rPr>
        <w:t>错误3：附件上传完成后，点击附件查看显示“非站内请求”。</w:t>
      </w:r>
    </w:p>
    <w:p>
      <w:pPr>
        <w:spacing w:line="2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  <w:r>
        <w:drawing>
          <wp:anchor distT="0" distB="0" distL="114300" distR="114300" simplePos="0" relativeHeight="251672576" behindDoc="1" locked="0" layoutInCell="0" allowOverlap="1">
            <wp:simplePos x="0" y="0"/>
            <wp:positionH relativeFrom="column">
              <wp:posOffset>-81280</wp:posOffset>
            </wp:positionH>
            <wp:positionV relativeFrom="paragraph">
              <wp:posOffset>13970</wp:posOffset>
            </wp:positionV>
            <wp:extent cx="6043930" cy="1311275"/>
            <wp:effectExtent l="0" t="0" r="13970" b="3175"/>
            <wp:wrapNone/>
            <wp:docPr id="46141024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410246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45" b="46154"/>
                    <a:stretch>
                      <a:fillRect/>
                    </a:stretch>
                  </pic:blipFill>
                  <pic:spPr>
                    <a:xfrm>
                      <a:off x="0" y="0"/>
                      <a:ext cx="6043930" cy="131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both"/>
        <w:textAlignment w:val="auto"/>
        <w:rPr>
          <w:rFonts w:hint="default" w:ascii="宋体" w:hAnsi="宋体" w:eastAsia="宋体" w:cs="宋体"/>
          <w:color w:val="70AD47"/>
          <w:sz w:val="84"/>
          <w:szCs w:val="84"/>
          <w:lang w:val="en-US" w:eastAsia="zh-CN"/>
          <w14:glow w14:rad="38100">
            <w14:schemeClr w14:val="accent1">
              <w14:alpha w14:val="60000"/>
            </w14:schemeClr>
          </w14:glow>
          <w14:reflection w14:blurRad="0" w14:stA="0" w14:stPos="0" w14:endA="0" w14:endPos="0" w14:dist="0" w14:dir="0" w14:fadeDir="0" w14:sx="0" w14:sy="0" w14:kx="0" w14:ky="0" w14:algn="none"/>
          <w14:textOutline w14:w="9525" w14:cmpd="sng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  <w14:props3d w14:extrusionH="0" w14:contourW="0" w14:prstMaterial="clear"/>
        </w:rPr>
      </w:pPr>
      <w:bookmarkStart w:id="51" w:name="page2_6"/>
      <w:bookmarkEnd w:id="51"/>
    </w:p>
    <w:sectPr>
      <w:pgSz w:w="12240" w:h="15840"/>
      <w:pgMar w:top="1440" w:right="1440" w:bottom="0" w:left="1440" w:header="0" w:footer="0" w:gutter="0"/>
      <w:cols w:equalWidth="0" w:num="1">
        <w:col w:w="93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D6B5A7B"/>
    <w:multiLevelType w:val="singleLevel"/>
    <w:tmpl w:val="ED6B5A7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1F4DB727"/>
    <w:multiLevelType w:val="singleLevel"/>
    <w:tmpl w:val="1F4DB727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23EC8190"/>
    <w:multiLevelType w:val="singleLevel"/>
    <w:tmpl w:val="23EC819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4056FC2F"/>
    <w:multiLevelType w:val="multilevel"/>
    <w:tmpl w:val="4056FC2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850" w:hanging="453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1508" w:hanging="708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053" w:hanging="853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2495" w:hanging="895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3136" w:hanging="11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73" w:hanging="1273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42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48" w:hanging="1448"/>
      </w:pPr>
      <w:rPr>
        <w:rFonts w:hint="default"/>
      </w:rPr>
    </w:lvl>
  </w:abstractNum>
  <w:abstractNum w:abstractNumId="4">
    <w:nsid w:val="4258DB11"/>
    <w:multiLevelType w:val="singleLevel"/>
    <w:tmpl w:val="4258DB11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UxNTM5MTk4YTQ2NzRiZDY5NTg1MjI4OTI3NTk3NTEifQ=="/>
  </w:docVars>
  <w:rsids>
    <w:rsidRoot w:val="00A77B3E"/>
    <w:rsid w:val="002E014E"/>
    <w:rsid w:val="00430E98"/>
    <w:rsid w:val="00477836"/>
    <w:rsid w:val="0066124B"/>
    <w:rsid w:val="00864BE0"/>
    <w:rsid w:val="00A4260A"/>
    <w:rsid w:val="00A77B3E"/>
    <w:rsid w:val="00CA2A55"/>
    <w:rsid w:val="00E91210"/>
    <w:rsid w:val="00EC21A4"/>
    <w:rsid w:val="04854128"/>
    <w:rsid w:val="071E1F77"/>
    <w:rsid w:val="0A472BA5"/>
    <w:rsid w:val="0C1C1235"/>
    <w:rsid w:val="11C40985"/>
    <w:rsid w:val="155C59FB"/>
    <w:rsid w:val="15932B49"/>
    <w:rsid w:val="19476C77"/>
    <w:rsid w:val="1C0C0F5F"/>
    <w:rsid w:val="1F99421C"/>
    <w:rsid w:val="1FA8434C"/>
    <w:rsid w:val="2AF7795B"/>
    <w:rsid w:val="2BEE4F76"/>
    <w:rsid w:val="2E76495E"/>
    <w:rsid w:val="333C5199"/>
    <w:rsid w:val="3BDC04F8"/>
    <w:rsid w:val="3CD92C87"/>
    <w:rsid w:val="3D5D6A8C"/>
    <w:rsid w:val="3F446951"/>
    <w:rsid w:val="3F9D50D5"/>
    <w:rsid w:val="418C66F3"/>
    <w:rsid w:val="4C927E65"/>
    <w:rsid w:val="4CBA5FC0"/>
    <w:rsid w:val="4F8A2273"/>
    <w:rsid w:val="534E5955"/>
    <w:rsid w:val="58AB1524"/>
    <w:rsid w:val="59A07279"/>
    <w:rsid w:val="5A292AFF"/>
    <w:rsid w:val="5A525A22"/>
    <w:rsid w:val="5DD2630F"/>
    <w:rsid w:val="6243748A"/>
    <w:rsid w:val="63C64DEB"/>
    <w:rsid w:val="66BE59D2"/>
    <w:rsid w:val="67EC23E5"/>
    <w:rsid w:val="69612338"/>
    <w:rsid w:val="69FD7B30"/>
    <w:rsid w:val="6A393043"/>
    <w:rsid w:val="6B6A06A9"/>
    <w:rsid w:val="6BA16C5B"/>
    <w:rsid w:val="6E1F285E"/>
    <w:rsid w:val="73B66A90"/>
    <w:rsid w:val="74FE471E"/>
    <w:rsid w:val="781207B9"/>
    <w:rsid w:val="79641497"/>
    <w:rsid w:val="7CB83AA2"/>
    <w:rsid w:val="7DDC3BA7"/>
    <w:rsid w:val="7F92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iPriority="0" w:name="toc 1"/>
    <w:lsdException w:qFormat="1"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iPriority="0" w:semiHidden="0" w:name="header"/>
    <w:lsdException w:qFormat="1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cs="Times New Roman" w:eastAsiaTheme="minorEastAsia"/>
      <w:sz w:val="24"/>
      <w:szCs w:val="24"/>
      <w:lang w:val="en-US" w:eastAsia="en-US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semiHidden/>
    <w:unhideWhenUsed/>
    <w:uiPriority w:val="0"/>
    <w:pPr>
      <w:ind w:left="840" w:leftChars="400"/>
    </w:pPr>
  </w:style>
  <w:style w:type="paragraph" w:styleId="3">
    <w:name w:val="footer"/>
    <w:basedOn w:val="1"/>
    <w:link w:val="11"/>
    <w:unhideWhenUsed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oc 1"/>
    <w:basedOn w:val="1"/>
    <w:next w:val="1"/>
    <w:semiHidden/>
    <w:unhideWhenUsed/>
    <w:qFormat/>
    <w:uiPriority w:val="0"/>
  </w:style>
  <w:style w:type="paragraph" w:styleId="6">
    <w:name w:val="toc 2"/>
    <w:basedOn w:val="1"/>
    <w:next w:val="1"/>
    <w:semiHidden/>
    <w:unhideWhenUsed/>
    <w:qFormat/>
    <w:uiPriority w:val="0"/>
    <w:pPr>
      <w:ind w:left="420" w:leftChars="200"/>
    </w:p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9"/>
    <w:link w:val="4"/>
    <w:qFormat/>
    <w:uiPriority w:val="0"/>
    <w:rPr>
      <w:sz w:val="18"/>
      <w:szCs w:val="18"/>
    </w:rPr>
  </w:style>
  <w:style w:type="character" w:customStyle="1" w:styleId="11">
    <w:name w:val="页脚 字符"/>
    <w:basedOn w:val="9"/>
    <w:link w:val="3"/>
    <w:qFormat/>
    <w:uiPriority w:val="0"/>
    <w:rPr>
      <w:sz w:val="18"/>
      <w:szCs w:val="18"/>
    </w:rPr>
  </w:style>
  <w:style w:type="paragraph" w:customStyle="1" w:styleId="12">
    <w:name w:val="WPSOffice手动目录 1"/>
    <w:qFormat/>
    <w:uiPriority w:val="0"/>
    <w:pPr>
      <w:ind w:leftChars="0"/>
    </w:pPr>
    <w:rPr>
      <w:rFonts w:ascii="Times New Roman" w:hAnsi="Times New Roman" w:cs="Times New Roman" w:eastAsiaTheme="minorEastAsia"/>
      <w:sz w:val="20"/>
      <w:szCs w:val="20"/>
    </w:rPr>
  </w:style>
  <w:style w:type="paragraph" w:customStyle="1" w:styleId="13">
    <w:name w:val="WPSOffice手动目录 2"/>
    <w:qFormat/>
    <w:uiPriority w:val="0"/>
    <w:pPr>
      <w:ind w:leftChars="200"/>
    </w:pPr>
    <w:rPr>
      <w:rFonts w:ascii="Times New Roman" w:hAnsi="Times New Roman" w:cs="Times New Roman" w:eastAsiaTheme="minorEastAsia"/>
      <w:sz w:val="20"/>
      <w:szCs w:val="20"/>
    </w:rPr>
  </w:style>
  <w:style w:type="paragraph" w:customStyle="1" w:styleId="14">
    <w:name w:val="WPSOffice手动目录 3"/>
    <w:qFormat/>
    <w:uiPriority w:val="0"/>
    <w:pPr>
      <w:ind w:leftChars="400"/>
    </w:pPr>
    <w:rPr>
      <w:rFonts w:ascii="Times New Roman" w:hAnsi="Times New Roman" w:cs="Times New Roman" w:eastAsiaTheme="minorEastAsia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9" Type="http://schemas.openxmlformats.org/officeDocument/2006/relationships/fontTable" Target="fontTable.xml"/><Relationship Id="rId28" Type="http://schemas.openxmlformats.org/officeDocument/2006/relationships/numbering" Target="numbering.xml"/><Relationship Id="rId27" Type="http://schemas.openxmlformats.org/officeDocument/2006/relationships/customXml" Target="../customXml/item1.xml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2426</Words>
  <Characters>2587</Characters>
  <Lines>26</Lines>
  <Paragraphs>7</Paragraphs>
  <TotalTime>0</TotalTime>
  <ScaleCrop>false</ScaleCrop>
  <LinksUpToDate>false</LinksUpToDate>
  <CharactersWithSpaces>2699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2020-11-16T01:42:00Z</dcterms:created>
  <dc:creator>tianle lu</dc:creator>
  <cp:lastModifiedBy>青屿</cp:lastModifiedBy>
  <dcterms:modified xsi:type="dcterms:W3CDTF">2022-08-08T09:26:13Z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48F3401094EB4AACACD4F656AFC8D360</vt:lpwstr>
  </property>
</Properties>
</file>