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pPr>
      <w: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t>云南省药品集中采购申报系统</w:t>
      </w:r>
    </w:p>
    <w:p>
      <w:pPr>
        <w:jc w:val="cente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pPr>
      <w: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t>药品澄清</w:t>
      </w:r>
    </w:p>
    <w:p>
      <w:pPr>
        <w:jc w:val="center"/>
        <w:rPr>
          <w:rFonts w:hint="eastAsia" w:ascii="微软雅黑" w:hAnsi="微软雅黑" w:eastAsia="微软雅黑" w:cs="微软雅黑"/>
          <w:b/>
          <w:bCs/>
          <w:color w:val="000000" w:themeColor="text1"/>
          <w:sz w:val="52"/>
          <w:szCs w:val="52"/>
          <w14:textFill>
            <w14:solidFill>
              <w14:schemeClr w14:val="tx1"/>
            </w14:solidFill>
          </w14:textFill>
        </w:rPr>
      </w:pPr>
      <w:r>
        <w:rPr>
          <w:rFonts w:hint="eastAsia" w:ascii="微软雅黑" w:hAnsi="微软雅黑" w:eastAsia="微软雅黑" w:cs="微软雅黑"/>
          <w:b/>
          <w:bCs/>
          <w:color w:val="000000" w:themeColor="text1"/>
          <w:sz w:val="52"/>
          <w:szCs w:val="52"/>
          <w14:textFill>
            <w14:solidFill>
              <w14:schemeClr w14:val="tx1"/>
            </w14:solidFill>
          </w14:textFill>
        </w:rPr>
        <w:t>操作指引</w:t>
      </w:r>
    </w:p>
    <w:p>
      <w:pPr>
        <w:jc w:val="center"/>
        <w:rPr>
          <w:rFonts w:hint="eastAsia" w:ascii="微软雅黑" w:hAnsi="微软雅黑" w:eastAsia="微软雅黑" w:cs="微软雅黑"/>
          <w:b/>
          <w:bCs/>
          <w:color w:val="000000" w:themeColor="text1"/>
          <w:sz w:val="52"/>
          <w:szCs w:val="52"/>
          <w14:textFill>
            <w14:solidFill>
              <w14:schemeClr w14:val="tx1"/>
            </w14:solidFill>
          </w14:textFill>
        </w:rPr>
      </w:pPr>
    </w:p>
    <w:p>
      <w:pPr>
        <w:jc w:val="center"/>
        <w:rPr>
          <w:rFonts w:hint="eastAsia" w:ascii="微软雅黑" w:hAnsi="微软雅黑" w:eastAsia="微软雅黑" w:cs="微软雅黑"/>
          <w:b/>
          <w:bCs/>
          <w:color w:val="000000" w:themeColor="text1"/>
          <w:sz w:val="52"/>
          <w:szCs w:val="52"/>
          <w14:textFill>
            <w14:solidFill>
              <w14:schemeClr w14:val="tx1"/>
            </w14:solidFill>
          </w14:textFill>
        </w:rPr>
      </w:pPr>
    </w:p>
    <w:p>
      <w:pPr>
        <w:jc w:val="center"/>
        <w:rPr>
          <w:rFonts w:hint="eastAsia" w:ascii="微软雅黑" w:hAnsi="微软雅黑" w:eastAsia="微软雅黑" w:cs="微软雅黑"/>
          <w:b/>
          <w:bCs/>
          <w:color w:val="000000" w:themeColor="text1"/>
          <w:sz w:val="52"/>
          <w:szCs w:val="52"/>
          <w14:textFill>
            <w14:solidFill>
              <w14:schemeClr w14:val="tx1"/>
            </w14:solidFill>
          </w14:textFill>
        </w:rPr>
      </w:pPr>
    </w:p>
    <w:p>
      <w:pPr>
        <w:jc w:val="center"/>
        <w:rPr>
          <w:rFonts w:hint="eastAsia" w:ascii="微软雅黑" w:hAnsi="微软雅黑" w:eastAsia="微软雅黑" w:cs="微软雅黑"/>
          <w:b/>
          <w:bCs/>
          <w:color w:val="000000" w:themeColor="text1"/>
          <w:sz w:val="52"/>
          <w:szCs w:val="52"/>
          <w14:textFill>
            <w14:solidFill>
              <w14:schemeClr w14:val="tx1"/>
            </w14:solidFill>
          </w14:textFill>
        </w:rPr>
      </w:pPr>
    </w:p>
    <w:p>
      <w:pPr>
        <w:jc w:val="center"/>
        <w:rPr>
          <w:rFonts w:hint="eastAsia" w:ascii="微软雅黑" w:hAnsi="微软雅黑" w:eastAsia="微软雅黑" w:cs="微软雅黑"/>
          <w:b/>
          <w:bCs/>
          <w:color w:val="000000" w:themeColor="text1"/>
          <w:sz w:val="52"/>
          <w:szCs w:val="52"/>
          <w14:textFill>
            <w14:solidFill>
              <w14:schemeClr w14:val="tx1"/>
            </w14:solidFill>
          </w14:textFill>
        </w:rPr>
      </w:pPr>
    </w:p>
    <w:p>
      <w:pPr>
        <w:jc w:val="center"/>
        <w:rPr>
          <w:rFonts w:hint="eastAsia" w:ascii="微软雅黑" w:hAnsi="微软雅黑" w:eastAsia="微软雅黑" w:cs="微软雅黑"/>
          <w:b/>
          <w:bCs/>
          <w:color w:val="000000" w:themeColor="text1"/>
          <w:sz w:val="52"/>
          <w:szCs w:val="52"/>
          <w14:textFill>
            <w14:solidFill>
              <w14:schemeClr w14:val="tx1"/>
            </w14:solidFill>
          </w14:textFill>
        </w:rPr>
      </w:pPr>
    </w:p>
    <w:p>
      <w:pPr>
        <w:jc w:val="center"/>
        <w:rPr>
          <w:rFonts w:hint="eastAsia" w:ascii="微软雅黑" w:hAnsi="微软雅黑" w:eastAsia="微软雅黑" w:cs="微软雅黑"/>
          <w:b/>
          <w:bCs/>
          <w:color w:val="000000" w:themeColor="text1"/>
          <w:sz w:val="52"/>
          <w:szCs w:val="52"/>
          <w14:textFill>
            <w14:solidFill>
              <w14:schemeClr w14:val="tx1"/>
            </w14:solidFill>
          </w14:textFill>
        </w:rPr>
      </w:pPr>
    </w:p>
    <w:p>
      <w:pPr>
        <w:jc w:val="center"/>
        <w:rPr>
          <w:rFonts w:hint="default" w:ascii="微软雅黑" w:hAnsi="微软雅黑" w:eastAsia="微软雅黑" w:cs="微软雅黑"/>
          <w:b/>
          <w:bCs/>
          <w:color w:val="000000" w:themeColor="text1"/>
          <w:sz w:val="52"/>
          <w:szCs w:val="52"/>
          <w:lang w:val="en-US" w:eastAsia="zh-CN"/>
          <w14:textFill>
            <w14:solidFill>
              <w14:schemeClr w14:val="tx1"/>
            </w14:solidFill>
          </w14:textFill>
        </w:rPr>
      </w:pPr>
      <w: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t>2023年06月</w:t>
      </w:r>
    </w:p>
    <w:p>
      <w:pPr>
        <w:jc w:val="center"/>
        <w:rPr>
          <w:rFonts w:hint="eastAsia" w:ascii="微软雅黑" w:hAnsi="微软雅黑" w:eastAsia="微软雅黑" w:cs="微软雅黑"/>
          <w:b/>
          <w:bCs/>
          <w:color w:val="000000" w:themeColor="text1"/>
          <w:sz w:val="52"/>
          <w:szCs w:val="52"/>
          <w14:textFill>
            <w14:solidFill>
              <w14:schemeClr w14:val="tx1"/>
            </w14:solidFill>
          </w14:textFill>
        </w:rPr>
      </w:pPr>
    </w:p>
    <w:p>
      <w:pPr>
        <w:pStyle w:val="12"/>
        <w:tabs>
          <w:tab w:val="right" w:leader="dot" w:pos="15704"/>
        </w:tabs>
        <w:jc w:val="both"/>
        <w:rPr>
          <w:rFonts w:hint="eastAsia" w:ascii="微软雅黑" w:hAnsi="微软雅黑" w:eastAsia="微软雅黑" w:cs="微软雅黑"/>
          <w:color w:val="000000" w:themeColor="text1"/>
          <w:sz w:val="52"/>
          <w:szCs w:val="52"/>
          <w:lang w:eastAsia="zh-Hans"/>
          <w14:textFill>
            <w14:solidFill>
              <w14:schemeClr w14:val="tx1"/>
            </w14:solidFill>
          </w14:textFill>
        </w:rPr>
      </w:pPr>
    </w:p>
    <w:p>
      <w:pPr>
        <w:rPr>
          <w:rFonts w:hint="eastAsia" w:ascii="微软雅黑" w:hAnsi="微软雅黑" w:eastAsia="微软雅黑" w:cs="微软雅黑"/>
          <w:color w:val="000000" w:themeColor="text1"/>
          <w:sz w:val="52"/>
          <w:szCs w:val="52"/>
          <w:lang w:eastAsia="zh-Hans"/>
          <w14:textFill>
            <w14:solidFill>
              <w14:schemeClr w14:val="tx1"/>
            </w14:solidFill>
          </w14:textFill>
        </w:rPr>
      </w:pPr>
    </w:p>
    <w:p>
      <w:pPr>
        <w:rPr>
          <w:rFonts w:hint="eastAsia" w:ascii="微软雅黑" w:hAnsi="微软雅黑" w:eastAsia="微软雅黑" w:cs="微软雅黑"/>
          <w:color w:val="000000" w:themeColor="text1"/>
          <w:sz w:val="52"/>
          <w:szCs w:val="52"/>
          <w:lang w:eastAsia="zh-Hans"/>
          <w14:textFill>
            <w14:solidFill>
              <w14:schemeClr w14:val="tx1"/>
            </w14:solidFill>
          </w14:textFill>
        </w:rPr>
      </w:pPr>
    </w:p>
    <w:p>
      <w:pPr>
        <w:pStyle w:val="12"/>
        <w:tabs>
          <w:tab w:val="right" w:leader="dot" w:pos="15704"/>
        </w:tabs>
        <w:jc w:val="center"/>
        <w:rPr>
          <w:rFonts w:hint="eastAsia" w:ascii="微软雅黑" w:hAnsi="微软雅黑" w:eastAsia="微软雅黑" w:cs="微软雅黑"/>
          <w:color w:val="000000" w:themeColor="text1"/>
          <w:sz w:val="52"/>
          <w:szCs w:val="52"/>
          <w:lang w:eastAsia="zh-Hans"/>
          <w14:textFill>
            <w14:solidFill>
              <w14:schemeClr w14:val="tx1"/>
            </w14:solidFill>
          </w14:textFill>
        </w:rPr>
      </w:pPr>
      <w:r>
        <w:rPr>
          <w:rFonts w:hint="eastAsia" w:ascii="微软雅黑" w:hAnsi="微软雅黑" w:eastAsia="微软雅黑" w:cs="微软雅黑"/>
          <w:color w:val="000000" w:themeColor="text1"/>
          <w:sz w:val="52"/>
          <w:szCs w:val="52"/>
          <w:lang w:eastAsia="zh-Hans"/>
          <w14:textFill>
            <w14:solidFill>
              <w14:schemeClr w14:val="tx1"/>
            </w14:solidFill>
          </w14:textFill>
        </w:rPr>
        <w:t>目录</w:t>
      </w:r>
    </w:p>
    <w:p>
      <w:pPr>
        <w:rPr>
          <w:lang w:eastAsia="zh-Hans"/>
        </w:rPr>
      </w:pPr>
    </w:p>
    <w:sdt>
      <w:sdtPr>
        <w:rPr>
          <w:rFonts w:hint="eastAsia" w:ascii="微软雅黑" w:hAnsi="微软雅黑" w:eastAsia="微软雅黑" w:cs="微软雅黑"/>
          <w:kern w:val="2"/>
          <w:sz w:val="24"/>
          <w:szCs w:val="24"/>
          <w:lang w:val="en-US" w:eastAsia="zh-CN" w:bidi="ar-SA"/>
        </w:rPr>
        <w:id w:val="147468154"/>
        <w15:color w:val="DBDBDB"/>
        <w:docPartObj>
          <w:docPartGallery w:val="Table of Contents"/>
          <w:docPartUnique/>
        </w:docPartObj>
      </w:sdtPr>
      <w:sdtEndPr>
        <w:rPr>
          <w:rFonts w:hint="eastAsia" w:ascii="微软雅黑" w:hAnsi="微软雅黑" w:eastAsia="微软雅黑" w:cs="微软雅黑"/>
          <w:color w:val="000000" w:themeColor="text1"/>
          <w:kern w:val="2"/>
          <w:sz w:val="24"/>
          <w:szCs w:val="24"/>
          <w:lang w:val="en-US" w:eastAsia="zh-Hans" w:bidi="ar-SA"/>
          <w14:textFill>
            <w14:solidFill>
              <w14:schemeClr w14:val="tx1"/>
            </w14:solidFill>
          </w14:textFill>
        </w:rPr>
      </w:sdtEndPr>
      <w:sdtContent>
        <w:p>
          <w:pPr>
            <w:spacing w:before="0" w:beforeLines="0" w:after="0" w:afterLines="0" w:line="240" w:lineRule="auto"/>
            <w:ind w:left="0" w:leftChars="0" w:right="0" w:rightChars="0" w:firstLine="0" w:firstLineChars="0"/>
            <w:jc w:val="center"/>
            <w:rPr>
              <w:rFonts w:hint="eastAsia" w:ascii="微软雅黑" w:hAnsi="微软雅黑" w:eastAsia="微软雅黑" w:cs="微软雅黑"/>
              <w:sz w:val="24"/>
              <w:szCs w:val="24"/>
            </w:rPr>
          </w:pPr>
        </w:p>
        <w:p>
          <w:pPr>
            <w:pStyle w:val="12"/>
            <w:tabs>
              <w:tab w:val="right" w:leader="dot" w:pos="10206"/>
            </w:tabs>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color w:val="000000" w:themeColor="text1"/>
              <w:sz w:val="21"/>
              <w:szCs w:val="21"/>
              <w:lang w:eastAsia="zh-Hans"/>
              <w14:textFill>
                <w14:solidFill>
                  <w14:schemeClr w14:val="tx1"/>
                </w14:solidFill>
              </w14:textFill>
            </w:rPr>
            <w:instrText xml:space="preserve">TOC \o "1-3" \h \u </w:instrText>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separate"/>
          </w: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_Toc13200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bCs w:val="0"/>
              <w:szCs w:val="28"/>
              <w:lang w:val="en-US" w:eastAsia="zh-CN"/>
            </w:rPr>
            <w:t>一、</w:t>
          </w:r>
          <w:r>
            <w:rPr>
              <w:rFonts w:hint="eastAsia" w:ascii="微软雅黑" w:hAnsi="微软雅黑" w:eastAsia="微软雅黑" w:cs="微软雅黑"/>
              <w:bCs w:val="0"/>
              <w:szCs w:val="28"/>
            </w:rPr>
            <w:t>一般问题解答</w:t>
          </w:r>
          <w:r>
            <w:tab/>
          </w:r>
          <w:r>
            <w:fldChar w:fldCharType="begin"/>
          </w:r>
          <w:r>
            <w:instrText xml:space="preserve"> PAGEREF _Toc13200 \h </w:instrText>
          </w:r>
          <w:r>
            <w:fldChar w:fldCharType="separate"/>
          </w:r>
          <w:r>
            <w:t>2</w:t>
          </w:r>
          <w: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2"/>
            <w:tabs>
              <w:tab w:val="right" w:leader="dot" w:pos="10206"/>
            </w:tabs>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_Toc32089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szCs w:val="28"/>
              <w:lang w:val="en-US" w:eastAsia="zh-CN"/>
            </w:rPr>
            <w:t>二、</w:t>
          </w:r>
          <w:r>
            <w:rPr>
              <w:rFonts w:hint="eastAsia" w:ascii="微软雅黑" w:hAnsi="微软雅黑" w:eastAsia="微软雅黑" w:cs="微软雅黑"/>
              <w:szCs w:val="28"/>
            </w:rPr>
            <w:t xml:space="preserve"> 关于这本手册</w:t>
          </w:r>
          <w:r>
            <w:tab/>
          </w:r>
          <w:r>
            <w:fldChar w:fldCharType="begin"/>
          </w:r>
          <w:r>
            <w:instrText xml:space="preserve"> PAGEREF _Toc32089 \h </w:instrText>
          </w:r>
          <w:r>
            <w:fldChar w:fldCharType="separate"/>
          </w:r>
          <w:r>
            <w:t>3</w:t>
          </w:r>
          <w: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2"/>
            <w:tabs>
              <w:tab w:val="right" w:leader="dot" w:pos="10206"/>
            </w:tabs>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_Toc6309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szCs w:val="28"/>
              <w:lang w:eastAsia="zh-Hans"/>
            </w:rPr>
            <w:t>三</w:t>
          </w:r>
          <w:r>
            <w:rPr>
              <w:rFonts w:hint="eastAsia" w:ascii="微软雅黑" w:hAnsi="微软雅黑" w:eastAsia="微软雅黑" w:cs="微软雅黑"/>
              <w:szCs w:val="28"/>
              <w:lang w:eastAsia="zh-CN"/>
            </w:rPr>
            <w:t>、</w:t>
          </w:r>
          <w:r>
            <w:rPr>
              <w:rFonts w:hint="eastAsia" w:ascii="微软雅黑" w:hAnsi="微软雅黑" w:eastAsia="微软雅黑" w:cs="微软雅黑"/>
              <w:szCs w:val="28"/>
            </w:rPr>
            <w:t>使用须知</w:t>
          </w:r>
          <w:r>
            <w:tab/>
          </w:r>
          <w:r>
            <w:fldChar w:fldCharType="begin"/>
          </w:r>
          <w:r>
            <w:instrText xml:space="preserve"> PAGEREF _Toc6309 \h </w:instrText>
          </w:r>
          <w:r>
            <w:fldChar w:fldCharType="separate"/>
          </w:r>
          <w:r>
            <w:t>3</w:t>
          </w:r>
          <w: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4"/>
            <w:tabs>
              <w:tab w:val="right" w:leader="dot" w:pos="10206"/>
            </w:tabs>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_Toc24572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3.</w:t>
          </w:r>
          <w:r>
            <w:rPr>
              <w:rFonts w:hint="eastAsia" w:ascii="微软雅黑" w:hAnsi="微软雅黑" w:eastAsia="微软雅黑" w:cs="微软雅黑"/>
            </w:rPr>
            <w:t>1操作系统相关需求</w:t>
          </w:r>
          <w:r>
            <w:tab/>
          </w:r>
          <w:r>
            <w:fldChar w:fldCharType="begin"/>
          </w:r>
          <w:r>
            <w:instrText xml:space="preserve"> PAGEREF _Toc24572 \h </w:instrText>
          </w:r>
          <w:r>
            <w:fldChar w:fldCharType="separate"/>
          </w:r>
          <w:r>
            <w:t>3</w:t>
          </w:r>
          <w: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4"/>
            <w:tabs>
              <w:tab w:val="right" w:leader="dot" w:pos="10206"/>
            </w:tabs>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_Toc29878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3.</w:t>
          </w:r>
          <w:r>
            <w:rPr>
              <w:rFonts w:hint="eastAsia" w:ascii="微软雅黑" w:hAnsi="微软雅黑" w:eastAsia="微软雅黑" w:cs="微软雅黑"/>
            </w:rPr>
            <w:t>2平台相关操作须知</w:t>
          </w:r>
          <w:r>
            <w:tab/>
          </w:r>
          <w:r>
            <w:fldChar w:fldCharType="begin"/>
          </w:r>
          <w:r>
            <w:instrText xml:space="preserve"> PAGEREF _Toc29878 \h </w:instrText>
          </w:r>
          <w:r>
            <w:fldChar w:fldCharType="separate"/>
          </w:r>
          <w:r>
            <w:t>4</w:t>
          </w:r>
          <w: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2"/>
            <w:tabs>
              <w:tab w:val="right" w:leader="dot" w:pos="10206"/>
            </w:tabs>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_Toc4856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szCs w:val="28"/>
              <w:lang w:eastAsia="zh-Hans"/>
            </w:rPr>
            <w:t>四</w:t>
          </w:r>
          <w:r>
            <w:rPr>
              <w:rFonts w:hint="eastAsia" w:ascii="微软雅黑" w:hAnsi="微软雅黑" w:eastAsia="微软雅黑" w:cs="微软雅黑"/>
              <w:szCs w:val="28"/>
            </w:rPr>
            <w:t xml:space="preserve"> </w:t>
          </w:r>
          <w:r>
            <w:rPr>
              <w:rFonts w:hint="eastAsia" w:ascii="微软雅黑" w:hAnsi="微软雅黑" w:eastAsia="微软雅黑" w:cs="微软雅黑"/>
              <w:szCs w:val="28"/>
              <w:lang w:eastAsia="zh-CN"/>
            </w:rPr>
            <w:t>、</w:t>
          </w:r>
          <w:r>
            <w:rPr>
              <w:rFonts w:hint="eastAsia" w:ascii="微软雅黑" w:hAnsi="微软雅黑" w:eastAsia="微软雅黑" w:cs="微软雅黑"/>
              <w:szCs w:val="28"/>
            </w:rPr>
            <w:t>登录与退出系统</w:t>
          </w:r>
          <w:r>
            <w:tab/>
          </w:r>
          <w:r>
            <w:fldChar w:fldCharType="begin"/>
          </w:r>
          <w:r>
            <w:instrText xml:space="preserve"> PAGEREF _Toc4856 \h </w:instrText>
          </w:r>
          <w:r>
            <w:fldChar w:fldCharType="separate"/>
          </w:r>
          <w:r>
            <w:t>4</w:t>
          </w:r>
          <w: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4"/>
            <w:tabs>
              <w:tab w:val="right" w:leader="dot" w:pos="10206"/>
            </w:tabs>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_Toc3277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szCs w:val="24"/>
            </w:rPr>
            <w:t>4.1</w:t>
          </w:r>
          <w:r>
            <w:rPr>
              <w:rFonts w:hint="eastAsia" w:ascii="微软雅黑" w:hAnsi="微软雅黑" w:eastAsia="微软雅黑" w:cs="微软雅黑"/>
              <w:szCs w:val="24"/>
              <w:lang w:val="en-US" w:eastAsia="zh-CN"/>
            </w:rPr>
            <w:t>登录</w:t>
          </w:r>
          <w:r>
            <w:tab/>
          </w:r>
          <w:r>
            <w:fldChar w:fldCharType="begin"/>
          </w:r>
          <w:r>
            <w:instrText xml:space="preserve"> PAGEREF _Toc3277 \h </w:instrText>
          </w:r>
          <w:r>
            <w:fldChar w:fldCharType="separate"/>
          </w:r>
          <w:r>
            <w:t>4</w:t>
          </w:r>
          <w: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8"/>
            <w:tabs>
              <w:tab w:val="right" w:leader="dot" w:pos="10206"/>
            </w:tabs>
            <w:ind w:left="0" w:leftChars="0" w:firstLine="420" w:firstLineChars="200"/>
            <w:rPr>
              <w:rFonts w:hint="eastAsia" w:ascii="微软雅黑" w:hAnsi="微软雅黑" w:eastAsia="微软雅黑" w:cs="微软雅黑"/>
              <w:sz w:val="21"/>
              <w:szCs w:val="21"/>
            </w:rPr>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sz w:val="21"/>
              <w:szCs w:val="21"/>
              <w:lang w:eastAsia="zh-Hans"/>
            </w:rPr>
            <w:instrText xml:space="preserve"> HYPERLINK \l _Toc9134 </w:instrText>
          </w:r>
          <w:r>
            <w:rPr>
              <w:rFonts w:hint="eastAsia" w:ascii="微软雅黑" w:hAnsi="微软雅黑" w:eastAsia="微软雅黑" w:cs="微软雅黑"/>
              <w:sz w:val="21"/>
              <w:szCs w:val="21"/>
              <w:lang w:eastAsia="zh-Hans"/>
            </w:rPr>
            <w:fldChar w:fldCharType="separate"/>
          </w:r>
          <w:r>
            <w:rPr>
              <w:rFonts w:hint="eastAsia" w:ascii="微软雅黑" w:hAnsi="微软雅黑" w:eastAsia="微软雅黑" w:cs="微软雅黑"/>
              <w:sz w:val="21"/>
              <w:szCs w:val="21"/>
            </w:rPr>
            <w:t>4.</w:t>
          </w:r>
          <w:r>
            <w:rPr>
              <w:rFonts w:hint="eastAsia" w:ascii="微软雅黑" w:hAnsi="微软雅黑" w:eastAsia="微软雅黑" w:cs="微软雅黑"/>
              <w:sz w:val="21"/>
              <w:szCs w:val="21"/>
              <w:lang w:val="en-US" w:eastAsia="zh-CN"/>
            </w:rPr>
            <w:t>2</w:t>
          </w:r>
          <w:r>
            <w:rPr>
              <w:rFonts w:hint="eastAsia" w:ascii="微软雅黑" w:hAnsi="微软雅黑" w:eastAsia="微软雅黑" w:cs="微软雅黑"/>
              <w:sz w:val="21"/>
              <w:szCs w:val="21"/>
            </w:rPr>
            <w:t>退出</w:t>
          </w:r>
          <w:r>
            <w:rPr>
              <w:rFonts w:hint="eastAsia" w:ascii="微软雅黑" w:hAnsi="微软雅黑" w:eastAsia="微软雅黑" w:cs="微软雅黑"/>
              <w:sz w:val="21"/>
              <w:szCs w:val="21"/>
            </w:rPr>
            <w:tab/>
          </w: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PAGEREF _Toc9134 \h </w:instrText>
          </w:r>
          <w:r>
            <w:rPr>
              <w:rFonts w:hint="eastAsia" w:ascii="微软雅黑" w:hAnsi="微软雅黑" w:eastAsia="微软雅黑" w:cs="微软雅黑"/>
              <w:sz w:val="21"/>
              <w:szCs w:val="21"/>
            </w:rPr>
            <w:fldChar w:fldCharType="separate"/>
          </w:r>
          <w:r>
            <w:rPr>
              <w:rFonts w:hint="eastAsia" w:ascii="微软雅黑" w:hAnsi="微软雅黑" w:eastAsia="微软雅黑" w:cs="微软雅黑"/>
              <w:sz w:val="21"/>
              <w:szCs w:val="21"/>
            </w:rPr>
            <w:t>7</w:t>
          </w:r>
          <w:r>
            <w:rPr>
              <w:rFonts w:hint="eastAsia" w:ascii="微软雅黑" w:hAnsi="微软雅黑" w:eastAsia="微软雅黑" w:cs="微软雅黑"/>
              <w:sz w:val="21"/>
              <w:szCs w:val="21"/>
            </w:rPr>
            <w:fldChar w:fldCharType="end"/>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end"/>
          </w:r>
        </w:p>
        <w:p>
          <w:pPr>
            <w:pStyle w:val="12"/>
            <w:tabs>
              <w:tab w:val="right" w:leader="dot" w:pos="10206"/>
            </w:tabs>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_Toc2909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szCs w:val="28"/>
              <w:lang w:val="en-US" w:eastAsia="zh-CN"/>
            </w:rPr>
            <w:t>五</w:t>
          </w:r>
          <w:r>
            <w:rPr>
              <w:rFonts w:hint="eastAsia" w:ascii="微软雅黑" w:hAnsi="微软雅黑" w:eastAsia="微软雅黑" w:cs="微软雅黑"/>
              <w:szCs w:val="28"/>
            </w:rPr>
            <w:t xml:space="preserve"> </w:t>
          </w:r>
          <w:r>
            <w:rPr>
              <w:rFonts w:hint="eastAsia" w:ascii="微软雅黑" w:hAnsi="微软雅黑" w:eastAsia="微软雅黑" w:cs="微软雅黑"/>
              <w:szCs w:val="28"/>
              <w:lang w:eastAsia="zh-CN"/>
            </w:rPr>
            <w:t>、</w:t>
          </w:r>
          <w:r>
            <w:rPr>
              <w:rFonts w:hint="eastAsia" w:ascii="微软雅黑" w:hAnsi="微软雅黑" w:eastAsia="微软雅黑" w:cs="微软雅黑"/>
              <w:szCs w:val="28"/>
              <w:lang w:val="en-US" w:eastAsia="zh-CN"/>
            </w:rPr>
            <w:t>药品澄清管理</w:t>
          </w:r>
          <w:r>
            <w:tab/>
          </w:r>
          <w:r>
            <w:fldChar w:fldCharType="begin"/>
          </w:r>
          <w:r>
            <w:instrText xml:space="preserve"> PAGEREF _Toc2909 \h </w:instrText>
          </w:r>
          <w:r>
            <w:fldChar w:fldCharType="separate"/>
          </w:r>
          <w:r>
            <w:t>8</w:t>
          </w:r>
          <w: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4"/>
            <w:tabs>
              <w:tab w:val="right" w:leader="dot" w:pos="10206"/>
            </w:tabs>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_Toc25356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szCs w:val="24"/>
              <w:lang w:val="en-US" w:eastAsia="zh-CN"/>
            </w:rPr>
            <w:t>5.1药品澄清列表</w:t>
          </w:r>
          <w:r>
            <w:tab/>
          </w:r>
          <w:r>
            <w:fldChar w:fldCharType="begin"/>
          </w:r>
          <w:r>
            <w:instrText xml:space="preserve"> PAGEREF _Toc25356 \h </w:instrText>
          </w:r>
          <w:r>
            <w:fldChar w:fldCharType="separate"/>
          </w:r>
          <w:r>
            <w:t>8</w:t>
          </w:r>
          <w: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rPr>
              <w:rFonts w:hint="eastAsia" w:ascii="微软雅黑" w:hAnsi="微软雅黑" w:eastAsia="微软雅黑" w:cs="微软雅黑"/>
              <w:color w:val="000000" w:themeColor="text1"/>
              <w:kern w:val="2"/>
              <w:sz w:val="24"/>
              <w:szCs w:val="24"/>
              <w:lang w:val="en-US" w:eastAsia="zh-Hans" w:bidi="ar-SA"/>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sdtContent>
    </w:sdt>
    <w:p>
      <w:pPr>
        <w:rPr>
          <w:rFonts w:ascii="微软雅黑" w:hAnsi="微软雅黑" w:eastAsia="微软雅黑" w:cs="微软雅黑"/>
          <w:color w:val="000000" w:themeColor="text1"/>
          <w:kern w:val="2"/>
          <w:sz w:val="21"/>
          <w:szCs w:val="24"/>
          <w:lang w:val="en-US" w:eastAsia="zh-Hans" w:bidi="ar-SA"/>
          <w14:textFill>
            <w14:solidFill>
              <w14:schemeClr w14:val="tx1"/>
            </w14:solidFill>
          </w14:textFill>
        </w:rPr>
      </w:pPr>
    </w:p>
    <w:p>
      <w:pPr>
        <w:rPr>
          <w:rFonts w:ascii="微软雅黑" w:hAnsi="微软雅黑" w:eastAsia="微软雅黑" w:cs="微软雅黑"/>
          <w:color w:val="000000" w:themeColor="text1"/>
          <w:kern w:val="2"/>
          <w:sz w:val="21"/>
          <w:szCs w:val="24"/>
          <w:lang w:val="en-US" w:eastAsia="zh-Hans" w:bidi="ar-SA"/>
          <w14:textFill>
            <w14:solidFill>
              <w14:schemeClr w14:val="tx1"/>
            </w14:solidFill>
          </w14:textFill>
        </w:rPr>
      </w:pPr>
    </w:p>
    <w:p>
      <w:pPr>
        <w:rPr>
          <w:rFonts w:ascii="微软雅黑" w:hAnsi="微软雅黑" w:eastAsia="微软雅黑" w:cs="微软雅黑"/>
          <w:color w:val="000000" w:themeColor="text1"/>
          <w:kern w:val="2"/>
          <w:sz w:val="21"/>
          <w:szCs w:val="24"/>
          <w:lang w:val="en-US" w:eastAsia="zh-Hans" w:bidi="ar-SA"/>
          <w14:textFill>
            <w14:solidFill>
              <w14:schemeClr w14:val="tx1"/>
            </w14:solidFill>
          </w14:textFill>
        </w:rPr>
      </w:pPr>
    </w:p>
    <w:p>
      <w:pPr>
        <w:rPr>
          <w:rFonts w:ascii="微软雅黑" w:hAnsi="微软雅黑" w:eastAsia="微软雅黑" w:cs="微软雅黑"/>
          <w:color w:val="000000" w:themeColor="text1"/>
          <w:kern w:val="2"/>
          <w:sz w:val="21"/>
          <w:szCs w:val="24"/>
          <w:lang w:val="en-US" w:eastAsia="zh-Hans" w:bidi="ar-SA"/>
          <w14:textFill>
            <w14:solidFill>
              <w14:schemeClr w14:val="tx1"/>
            </w14:solidFill>
          </w14:textFill>
        </w:rPr>
      </w:pPr>
    </w:p>
    <w:p>
      <w:pPr>
        <w:rPr>
          <w:rFonts w:ascii="微软雅黑" w:hAnsi="微软雅黑" w:eastAsia="微软雅黑" w:cs="微软雅黑"/>
          <w:color w:val="000000" w:themeColor="text1"/>
          <w:kern w:val="2"/>
          <w:sz w:val="21"/>
          <w:szCs w:val="24"/>
          <w:lang w:val="en-US" w:eastAsia="zh-Hans" w:bidi="ar-SA"/>
          <w14:textFill>
            <w14:solidFill>
              <w14:schemeClr w14:val="tx1"/>
            </w14:solidFill>
          </w14:textFill>
        </w:rPr>
      </w:pPr>
    </w:p>
    <w:p>
      <w:pPr>
        <w:rPr>
          <w:rFonts w:ascii="微软雅黑" w:hAnsi="微软雅黑" w:eastAsia="微软雅黑" w:cs="微软雅黑"/>
          <w:color w:val="000000" w:themeColor="text1"/>
          <w:kern w:val="2"/>
          <w:sz w:val="21"/>
          <w:szCs w:val="24"/>
          <w:lang w:val="en-US" w:eastAsia="zh-Hans" w:bidi="ar-SA"/>
          <w14:textFill>
            <w14:solidFill>
              <w14:schemeClr w14:val="tx1"/>
            </w14:solidFill>
          </w14:textFill>
        </w:rPr>
      </w:pPr>
    </w:p>
    <w:p>
      <w:pPr>
        <w:rPr>
          <w:rFonts w:ascii="微软雅黑" w:hAnsi="微软雅黑" w:eastAsia="微软雅黑" w:cs="微软雅黑"/>
          <w:color w:val="000000" w:themeColor="text1"/>
          <w:kern w:val="2"/>
          <w:sz w:val="21"/>
          <w:szCs w:val="24"/>
          <w:lang w:val="en-US" w:eastAsia="zh-Hans" w:bidi="ar-SA"/>
          <w14:textFill>
            <w14:solidFill>
              <w14:schemeClr w14:val="tx1"/>
            </w14:solidFill>
          </w14:textFill>
        </w:rPr>
      </w:pPr>
    </w:p>
    <w:p>
      <w:pPr>
        <w:rPr>
          <w:rFonts w:ascii="微软雅黑" w:hAnsi="微软雅黑" w:eastAsia="微软雅黑" w:cs="微软雅黑"/>
          <w:color w:val="000000" w:themeColor="text1"/>
          <w:kern w:val="2"/>
          <w:sz w:val="21"/>
          <w:szCs w:val="24"/>
          <w:lang w:val="en-US" w:eastAsia="zh-Hans" w:bidi="ar-SA"/>
          <w14:textFill>
            <w14:solidFill>
              <w14:schemeClr w14:val="tx1"/>
            </w14:solidFill>
          </w14:textFill>
        </w:rPr>
      </w:pPr>
    </w:p>
    <w:p>
      <w:pPr>
        <w:rPr>
          <w:rFonts w:ascii="微软雅黑" w:hAnsi="微软雅黑" w:eastAsia="微软雅黑" w:cs="微软雅黑"/>
          <w:color w:val="000000" w:themeColor="text1"/>
          <w:kern w:val="2"/>
          <w:sz w:val="21"/>
          <w:szCs w:val="24"/>
          <w:lang w:val="en-US" w:eastAsia="zh-Hans" w:bidi="ar-SA"/>
          <w14:textFill>
            <w14:solidFill>
              <w14:schemeClr w14:val="tx1"/>
            </w14:solidFill>
          </w14:textFill>
        </w:rPr>
      </w:pPr>
    </w:p>
    <w:p>
      <w:pPr>
        <w:rPr>
          <w:rFonts w:ascii="微软雅黑" w:hAnsi="微软雅黑" w:eastAsia="微软雅黑" w:cs="微软雅黑"/>
          <w:color w:val="000000" w:themeColor="text1"/>
          <w:kern w:val="2"/>
          <w:sz w:val="21"/>
          <w:szCs w:val="24"/>
          <w:lang w:val="en-US" w:eastAsia="zh-Hans" w:bidi="ar-SA"/>
          <w14:textFill>
            <w14:solidFill>
              <w14:schemeClr w14:val="tx1"/>
            </w14:solidFill>
          </w14:textFill>
        </w:rPr>
      </w:pPr>
    </w:p>
    <w:p>
      <w:pPr>
        <w:pStyle w:val="2"/>
        <w:rPr>
          <w:rFonts w:ascii="微软雅黑" w:hAnsi="微软雅黑" w:eastAsia="微软雅黑" w:cs="微软雅黑"/>
          <w:b/>
          <w:bCs w:val="0"/>
          <w:color w:val="000000" w:themeColor="text1"/>
          <w:sz w:val="28"/>
          <w:szCs w:val="28"/>
          <w14:textFill>
            <w14:solidFill>
              <w14:schemeClr w14:val="tx1"/>
            </w14:solidFill>
          </w14:textFill>
        </w:rPr>
      </w:pPr>
      <w:bookmarkStart w:id="0" w:name="_Toc60225402"/>
      <w:bookmarkStart w:id="1" w:name="_Toc13200"/>
      <w:r>
        <w:rPr>
          <w:rFonts w:hint="eastAsia" w:ascii="微软雅黑" w:hAnsi="微软雅黑" w:eastAsia="微软雅黑" w:cs="微软雅黑"/>
          <w:b/>
          <w:bCs w:val="0"/>
          <w:color w:val="000000" w:themeColor="text1"/>
          <w:sz w:val="28"/>
          <w:szCs w:val="28"/>
          <w:lang w:val="en-US" w:eastAsia="zh-CN"/>
          <w14:textFill>
            <w14:solidFill>
              <w14:schemeClr w14:val="tx1"/>
            </w14:solidFill>
          </w14:textFill>
        </w:rPr>
        <w:t>一、</w:t>
      </w:r>
      <w:r>
        <w:rPr>
          <w:rFonts w:hint="eastAsia" w:ascii="微软雅黑" w:hAnsi="微软雅黑" w:eastAsia="微软雅黑" w:cs="微软雅黑"/>
          <w:b/>
          <w:bCs w:val="0"/>
          <w:color w:val="000000" w:themeColor="text1"/>
          <w:sz w:val="28"/>
          <w:szCs w:val="28"/>
          <w14:textFill>
            <w14:solidFill>
              <w14:schemeClr w14:val="tx1"/>
            </w14:solidFill>
          </w14:textFill>
        </w:rPr>
        <w:t>一般问题解答</w:t>
      </w:r>
      <w:bookmarkEnd w:id="0"/>
      <w:bookmarkEnd w:id="1"/>
    </w:p>
    <w:p>
      <w:pPr>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w:t>
      </w:r>
      <w:r>
        <w:rPr>
          <w:rFonts w:hint="eastAsia" w:ascii="微软雅黑" w:hAnsi="微软雅黑" w:eastAsia="微软雅黑" w:cs="微软雅黑"/>
          <w:color w:val="000000" w:themeColor="text1"/>
          <w:szCs w:val="21"/>
          <w14:textFill>
            <w14:solidFill>
              <w14:schemeClr w14:val="tx1"/>
            </w14:solidFill>
          </w14:textFill>
        </w:rPr>
        <w:t>采购平台的登录网址是什么？</w:t>
      </w:r>
    </w:p>
    <w:p>
      <w:pPr>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答：①登录</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w:t>
      </w:r>
      <w:r>
        <w:rPr>
          <w:rFonts w:hint="eastAsia" w:ascii="微软雅黑" w:hAnsi="微软雅黑" w:eastAsia="微软雅黑" w:cs="微软雅黑"/>
          <w:color w:val="000000" w:themeColor="text1"/>
          <w:szCs w:val="21"/>
          <w14:textFill>
            <w14:solidFill>
              <w14:schemeClr w14:val="tx1"/>
            </w14:solidFill>
          </w14:textFill>
        </w:rPr>
        <w:t>采购平台门户网站http://www.ynyyzb.com.cn/</w:t>
      </w:r>
    </w:p>
    <w:p>
      <w:pPr>
        <w:ind w:firstLine="420" w:firstLineChars="200"/>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②点击</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云南省药品集中采购平台首页下方系统</w:t>
      </w:r>
      <w:r>
        <w:rPr>
          <w:rFonts w:hint="eastAsia" w:ascii="微软雅黑" w:hAnsi="微软雅黑" w:eastAsia="微软雅黑" w:cs="微软雅黑"/>
          <w:color w:val="000000" w:themeColor="text1"/>
          <w:szCs w:val="21"/>
          <w14:textFill>
            <w14:solidFill>
              <w14:schemeClr w14:val="tx1"/>
            </w14:solidFill>
          </w14:textFill>
        </w:rPr>
        <w:t>入口</w:t>
      </w:r>
    </w:p>
    <w:p>
      <w:r>
        <w:drawing>
          <wp:inline distT="0" distB="0" distL="114300" distR="114300">
            <wp:extent cx="6480175" cy="3479165"/>
            <wp:effectExtent l="0" t="0" r="15875" b="698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4"/>
                    <a:stretch>
                      <a:fillRect/>
                    </a:stretch>
                  </pic:blipFill>
                  <pic:spPr>
                    <a:xfrm>
                      <a:off x="0" y="0"/>
                      <a:ext cx="6480175" cy="3479165"/>
                    </a:xfrm>
                    <a:prstGeom prst="rect">
                      <a:avLst/>
                    </a:prstGeom>
                    <a:noFill/>
                    <a:ln>
                      <a:noFill/>
                    </a:ln>
                  </pic:spPr>
                </pic:pic>
              </a:graphicData>
            </a:graphic>
          </wp:inline>
        </w:drawing>
      </w:r>
    </w:p>
    <w:p/>
    <w:p/>
    <w:p>
      <w:pPr>
        <w:rPr>
          <w:rFonts w:hint="eastAsia"/>
          <w:lang w:eastAsia="zh-CN"/>
        </w:rPr>
      </w:pPr>
    </w:p>
    <w:p>
      <w:pPr>
        <w:pStyle w:val="2"/>
        <w:rPr>
          <w:rFonts w:ascii="微软雅黑" w:hAnsi="微软雅黑" w:eastAsia="微软雅黑" w:cs="微软雅黑"/>
          <w:color w:val="000000" w:themeColor="text1"/>
          <w:sz w:val="28"/>
          <w:szCs w:val="28"/>
          <w14:textFill>
            <w14:solidFill>
              <w14:schemeClr w14:val="tx1"/>
            </w14:solidFill>
          </w14:textFill>
        </w:rPr>
      </w:pPr>
      <w:bookmarkStart w:id="2" w:name="_Toc32089"/>
      <w:bookmarkStart w:id="3" w:name="_Toc555684830_WPSOffice_Level1"/>
      <w:bookmarkStart w:id="4" w:name="_Toc60225403"/>
      <w:r>
        <w:rPr>
          <w:rFonts w:hint="eastAsia" w:ascii="微软雅黑" w:hAnsi="微软雅黑" w:eastAsia="微软雅黑" w:cs="微软雅黑"/>
          <w:color w:val="000000" w:themeColor="text1"/>
          <w:sz w:val="28"/>
          <w:szCs w:val="28"/>
          <w:lang w:val="en-US" w:eastAsia="zh-CN"/>
          <w14:textFill>
            <w14:solidFill>
              <w14:schemeClr w14:val="tx1"/>
            </w14:solidFill>
          </w14:textFill>
        </w:rPr>
        <w:t>二、</w:t>
      </w:r>
      <w:r>
        <w:rPr>
          <w:rFonts w:hint="eastAsia" w:ascii="微软雅黑" w:hAnsi="微软雅黑" w:eastAsia="微软雅黑" w:cs="微软雅黑"/>
          <w:color w:val="000000" w:themeColor="text1"/>
          <w:sz w:val="28"/>
          <w:szCs w:val="28"/>
          <w14:textFill>
            <w14:solidFill>
              <w14:schemeClr w14:val="tx1"/>
            </w14:solidFill>
          </w14:textFill>
        </w:rPr>
        <w:t xml:space="preserve"> 关于这本手册</w:t>
      </w:r>
      <w:bookmarkEnd w:id="2"/>
      <w:bookmarkEnd w:id="3"/>
      <w:bookmarkEnd w:id="4"/>
    </w:p>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该用户手册包含了您在使用</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w:t>
      </w:r>
      <w:r>
        <w:rPr>
          <w:rFonts w:hint="eastAsia" w:ascii="微软雅黑" w:hAnsi="微软雅黑" w:eastAsia="微软雅黑" w:cs="微软雅黑"/>
          <w:color w:val="000000" w:themeColor="text1"/>
          <w:szCs w:val="21"/>
          <w14:textFill>
            <w14:solidFill>
              <w14:schemeClr w14:val="tx1"/>
            </w14:solidFill>
          </w14:textFill>
        </w:rPr>
        <w:t>采购平台时所需了解的信息。手册中所出现的用户名称及相关数据均为系统测试数据，不作为任何正式的使用依据。</w:t>
      </w:r>
    </w:p>
    <w:p>
      <w:pPr>
        <w:widowControl/>
        <w:spacing w:line="360" w:lineRule="auto"/>
        <w:jc w:val="left"/>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ab/>
      </w:r>
      <w:r>
        <w:rPr>
          <w:rFonts w:hint="eastAsia" w:ascii="微软雅黑" w:hAnsi="微软雅黑" w:eastAsia="微软雅黑" w:cs="微软雅黑"/>
          <w:color w:val="000000" w:themeColor="text1"/>
          <w:szCs w:val="21"/>
          <w14:textFill>
            <w14:solidFill>
              <w14:schemeClr w14:val="tx1"/>
            </w14:solidFill>
          </w14:textFill>
        </w:rPr>
        <w:t>该用户手册所对应的主体为</w:t>
      </w:r>
      <w:r>
        <w:rPr>
          <w:rFonts w:hint="eastAsia" w:ascii="微软雅黑" w:hAnsi="微软雅黑" w:eastAsia="微软雅黑" w:cs="微软雅黑"/>
          <w:color w:val="000000" w:themeColor="text1"/>
          <w:szCs w:val="21"/>
          <w:lang w:val="en-US" w:eastAsia="zh-CN"/>
          <w14:textFill>
            <w14:solidFill>
              <w14:schemeClr w14:val="tx1"/>
            </w14:solidFill>
          </w14:textFill>
        </w:rPr>
        <w:t>生产企业端</w:t>
      </w:r>
      <w:r>
        <w:rPr>
          <w:rFonts w:hint="eastAsia" w:ascii="微软雅黑" w:hAnsi="微软雅黑" w:eastAsia="微软雅黑" w:cs="微软雅黑"/>
          <w:color w:val="000000" w:themeColor="text1"/>
          <w:szCs w:val="21"/>
          <w14:textFill>
            <w14:solidFill>
              <w14:schemeClr w14:val="tx1"/>
            </w14:solidFill>
          </w14:textFill>
        </w:rPr>
        <w:t>，介绍</w:t>
      </w:r>
      <w:r>
        <w:rPr>
          <w:rFonts w:hint="eastAsia" w:ascii="微软雅黑" w:hAnsi="微软雅黑" w:eastAsia="微软雅黑" w:cs="微软雅黑"/>
          <w:color w:val="000000" w:themeColor="text1"/>
          <w:szCs w:val="21"/>
          <w:lang w:val="en-US" w:eastAsia="zh-CN"/>
          <w14:textFill>
            <w14:solidFill>
              <w14:schemeClr w14:val="tx1"/>
            </w14:solidFill>
          </w14:textFill>
        </w:rPr>
        <w:t>药品澄清</w:t>
      </w:r>
      <w:r>
        <w:rPr>
          <w:rFonts w:hint="eastAsia" w:ascii="微软雅黑" w:hAnsi="微软雅黑" w:eastAsia="微软雅黑" w:cs="微软雅黑"/>
          <w:color w:val="000000" w:themeColor="text1"/>
          <w:szCs w:val="21"/>
          <w:lang w:eastAsia="zh-Hans"/>
          <w14:textFill>
            <w14:solidFill>
              <w14:schemeClr w14:val="tx1"/>
            </w14:solidFill>
          </w14:textFill>
        </w:rPr>
        <w:t>模块的</w:t>
      </w:r>
      <w:r>
        <w:rPr>
          <w:rFonts w:hint="eastAsia" w:ascii="微软雅黑" w:hAnsi="微软雅黑" w:eastAsia="微软雅黑" w:cs="微软雅黑"/>
          <w:color w:val="000000" w:themeColor="text1"/>
          <w:szCs w:val="21"/>
          <w14:textFill>
            <w14:solidFill>
              <w14:schemeClr w14:val="tx1"/>
            </w14:solidFill>
          </w14:textFill>
        </w:rPr>
        <w:t>相关操作。</w:t>
      </w:r>
    </w:p>
    <w:p>
      <w:pPr>
        <w:widowControl/>
        <w:spacing w:line="360" w:lineRule="auto"/>
        <w:jc w:val="left"/>
        <w:rPr>
          <w:rFonts w:hint="eastAsia" w:ascii="微软雅黑" w:hAnsi="微软雅黑" w:eastAsia="微软雅黑" w:cs="微软雅黑"/>
          <w:color w:val="000000" w:themeColor="text1"/>
          <w:szCs w:val="21"/>
          <w14:textFill>
            <w14:solidFill>
              <w14:schemeClr w14:val="tx1"/>
            </w14:solidFill>
          </w14:textFill>
        </w:rPr>
      </w:pPr>
    </w:p>
    <w:p>
      <w:pPr>
        <w:pStyle w:val="2"/>
        <w:rPr>
          <w:rFonts w:ascii="微软雅黑" w:hAnsi="微软雅黑" w:eastAsia="微软雅黑" w:cs="微软雅黑"/>
          <w:color w:val="000000" w:themeColor="text1"/>
          <w:sz w:val="28"/>
          <w:szCs w:val="28"/>
          <w14:textFill>
            <w14:solidFill>
              <w14:schemeClr w14:val="tx1"/>
            </w14:solidFill>
          </w14:textFill>
        </w:rPr>
      </w:pPr>
      <w:bookmarkStart w:id="5" w:name="_Toc1158289534"/>
      <w:bookmarkStart w:id="6" w:name="_Toc2136040654_WPSOffice_Level1"/>
      <w:bookmarkStart w:id="7" w:name="_Toc6309"/>
      <w:bookmarkStart w:id="8" w:name="_Toc60225404"/>
      <w:r>
        <w:rPr>
          <w:rFonts w:hint="eastAsia" w:ascii="微软雅黑" w:hAnsi="微软雅黑" w:eastAsia="微软雅黑" w:cs="微软雅黑"/>
          <w:color w:val="000000" w:themeColor="text1"/>
          <w:sz w:val="28"/>
          <w:szCs w:val="28"/>
          <w:lang w:eastAsia="zh-Hans"/>
          <w14:textFill>
            <w14:solidFill>
              <w14:schemeClr w14:val="tx1"/>
            </w14:solidFill>
          </w14:textFill>
        </w:rPr>
        <w:t>三</w:t>
      </w:r>
      <w:r>
        <w:rPr>
          <w:rFonts w:hint="eastAsia" w:ascii="微软雅黑" w:hAnsi="微软雅黑" w:eastAsia="微软雅黑" w:cs="微软雅黑"/>
          <w:color w:val="000000" w:themeColor="text1"/>
          <w:sz w:val="28"/>
          <w:szCs w:val="28"/>
          <w:lang w:eastAsia="zh-CN"/>
          <w14:textFill>
            <w14:solidFill>
              <w14:schemeClr w14:val="tx1"/>
            </w14:solidFill>
          </w14:textFill>
        </w:rPr>
        <w:t>、</w:t>
      </w:r>
      <w:r>
        <w:rPr>
          <w:rFonts w:hint="eastAsia" w:ascii="微软雅黑" w:hAnsi="微软雅黑" w:eastAsia="微软雅黑" w:cs="微软雅黑"/>
          <w:color w:val="000000" w:themeColor="text1"/>
          <w:sz w:val="28"/>
          <w:szCs w:val="28"/>
          <w14:textFill>
            <w14:solidFill>
              <w14:schemeClr w14:val="tx1"/>
            </w14:solidFill>
          </w14:textFill>
        </w:rPr>
        <w:t>使用须知</w:t>
      </w:r>
      <w:bookmarkEnd w:id="5"/>
      <w:bookmarkEnd w:id="6"/>
      <w:bookmarkEnd w:id="7"/>
      <w:bookmarkEnd w:id="8"/>
    </w:p>
    <w:p>
      <w:pPr>
        <w:pStyle w:val="3"/>
        <w:rPr>
          <w:rFonts w:ascii="微软雅黑" w:hAnsi="微软雅黑" w:eastAsia="微软雅黑" w:cs="微软雅黑"/>
          <w:color w:val="000000" w:themeColor="text1"/>
          <w14:textFill>
            <w14:solidFill>
              <w14:schemeClr w14:val="tx1"/>
            </w14:solidFill>
          </w14:textFill>
        </w:rPr>
      </w:pPr>
      <w:bookmarkStart w:id="9" w:name="_Toc951144879_WPSOffice_Level2"/>
      <w:bookmarkStart w:id="10" w:name="_Toc432937883"/>
      <w:bookmarkStart w:id="11" w:name="_Toc24572"/>
      <w:bookmarkStart w:id="12" w:name="_Toc60225405"/>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14:textFill>
            <w14:solidFill>
              <w14:schemeClr w14:val="tx1"/>
            </w14:solidFill>
          </w14:textFill>
        </w:rPr>
        <w:t>1操作系统相关需求</w:t>
      </w:r>
      <w:bookmarkEnd w:id="9"/>
      <w:bookmarkEnd w:id="10"/>
      <w:bookmarkEnd w:id="11"/>
      <w:bookmarkEnd w:id="12"/>
    </w:p>
    <w:tbl>
      <w:tblPr>
        <w:tblStyle w:val="17"/>
        <w:tblW w:w="99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3"/>
        <w:gridCol w:w="2364"/>
        <w:gridCol w:w="6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453"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序号</w:t>
            </w:r>
          </w:p>
        </w:tc>
        <w:tc>
          <w:tcPr>
            <w:tcW w:w="2364"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硬件或软件</w:t>
            </w:r>
          </w:p>
        </w:tc>
        <w:tc>
          <w:tcPr>
            <w:tcW w:w="6177"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客户端最低配置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1</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CPU</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1.70GHz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2</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 xml:space="preserve">内存 </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2GB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3</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显示器</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1024*768/256色分辨率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4</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网络</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1M带宽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5</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浏览器</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谷歌</w:t>
            </w:r>
            <w:r>
              <w:rPr>
                <w:rFonts w:hint="eastAsia" w:ascii="微软雅黑" w:hAnsi="微软雅黑" w:eastAsia="微软雅黑" w:cs="微软雅黑"/>
                <w:color w:val="000000" w:themeColor="text1"/>
                <w:sz w:val="21"/>
                <w:szCs w:val="21"/>
                <w:lang w:val="en-US" w:eastAsia="zh-CN"/>
                <w14:textFill>
                  <w14:solidFill>
                    <w14:schemeClr w14:val="tx1"/>
                  </w14:solidFill>
                </w14:textFill>
              </w:rPr>
              <w:t>浏览器</w:t>
            </w:r>
            <w:r>
              <w:rPr>
                <w:rFonts w:hint="eastAsia" w:ascii="微软雅黑" w:hAnsi="微软雅黑" w:eastAsia="微软雅黑" w:cs="微软雅黑"/>
                <w:color w:val="000000" w:themeColor="text1"/>
                <w:sz w:val="21"/>
                <w:szCs w:val="21"/>
                <w14:textFill>
                  <w14:solidFill>
                    <w14:schemeClr w14:val="tx1"/>
                  </w14:solidFill>
                </w14:textFill>
              </w:rPr>
              <w:t>、360安全浏览器（极速模式）、火狐浏览器</w:t>
            </w:r>
          </w:p>
        </w:tc>
      </w:tr>
    </w:tbl>
    <w:p>
      <w:pPr>
        <w:pStyle w:val="3"/>
        <w:rPr>
          <w:rFonts w:ascii="微软雅黑" w:hAnsi="微软雅黑" w:eastAsia="微软雅黑" w:cs="微软雅黑"/>
          <w:color w:val="000000" w:themeColor="text1"/>
          <w14:textFill>
            <w14:solidFill>
              <w14:schemeClr w14:val="tx1"/>
            </w14:solidFill>
          </w14:textFill>
        </w:rPr>
      </w:pPr>
      <w:bookmarkStart w:id="13" w:name="_Toc23713085_WPSOffice_Level2"/>
      <w:bookmarkStart w:id="14" w:name="_Toc712403545"/>
      <w:bookmarkStart w:id="15" w:name="_Toc60225406"/>
      <w:bookmarkStart w:id="16" w:name="_Toc29878"/>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14:textFill>
            <w14:solidFill>
              <w14:schemeClr w14:val="tx1"/>
            </w14:solidFill>
          </w14:textFill>
        </w:rPr>
        <w:t>2平台相关操作须知</w:t>
      </w:r>
      <w:bookmarkEnd w:id="13"/>
      <w:bookmarkEnd w:id="14"/>
      <w:bookmarkEnd w:id="15"/>
      <w:bookmarkEnd w:id="16"/>
    </w:p>
    <w:p>
      <w:pPr>
        <w:widowControl/>
        <w:spacing w:line="360" w:lineRule="auto"/>
        <w:ind w:firstLine="420" w:firstLineChars="200"/>
        <w:jc w:val="left"/>
        <w:rPr>
          <w:rFonts w:hint="eastAsia" w:ascii="微软雅黑" w:hAnsi="微软雅黑" w:eastAsia="微软雅黑" w:cs="微软雅黑"/>
          <w:color w:val="000000" w:themeColor="text1"/>
          <w:szCs w:val="21"/>
          <w14:textFill>
            <w14:solidFill>
              <w14:schemeClr w14:val="tx1"/>
            </w14:solidFill>
          </w14:textFill>
        </w:rPr>
      </w:pPr>
      <w:bookmarkStart w:id="17" w:name="_Toc1210240107_WPSOffice_Level1"/>
      <w:bookmarkStart w:id="18" w:name="_Toc60225407"/>
      <w:bookmarkStart w:id="19" w:name="_Toc1145048790"/>
      <w:r>
        <w:rPr>
          <w:rFonts w:hint="eastAsia" w:ascii="微软雅黑" w:hAnsi="微软雅黑" w:eastAsia="微软雅黑" w:cs="微软雅黑"/>
          <w:color w:val="000000" w:themeColor="text1"/>
          <w:szCs w:val="21"/>
          <w14:textFill>
            <w14:solidFill>
              <w14:schemeClr w14:val="tx1"/>
            </w14:solidFill>
          </w14:textFill>
        </w:rPr>
        <w:t>1、用户首次登陆平台，必须尽快修改账号登录密码</w:t>
      </w:r>
      <w:r>
        <w:rPr>
          <w:rFonts w:hint="eastAsia" w:ascii="微软雅黑" w:hAnsi="微软雅黑" w:eastAsia="微软雅黑" w:cs="微软雅黑"/>
          <w:color w:val="000000" w:themeColor="text1"/>
          <w:szCs w:val="21"/>
          <w:lang w:eastAsia="zh-CN"/>
          <w14:textFill>
            <w14:solidFill>
              <w14:schemeClr w14:val="tx1"/>
            </w14:solidFill>
          </w14:textFill>
        </w:rPr>
        <w:t>，</w:t>
      </w:r>
      <w:r>
        <w:rPr>
          <w:rFonts w:hint="eastAsia" w:ascii="微软雅黑" w:hAnsi="微软雅黑" w:eastAsia="微软雅黑" w:cs="微软雅黑"/>
          <w:color w:val="000000" w:themeColor="text1"/>
          <w:szCs w:val="21"/>
          <w14:textFill>
            <w14:solidFill>
              <w14:schemeClr w14:val="tx1"/>
            </w14:solidFill>
          </w14:textFill>
        </w:rPr>
        <w:t>以免造成信息泄露。</w:t>
      </w:r>
    </w:p>
    <w:p>
      <w:pPr>
        <w:widowControl/>
        <w:spacing w:line="360" w:lineRule="auto"/>
        <w:ind w:firstLine="420" w:firstLineChars="200"/>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2、技术支持联系电话： 0871-65379183、0871-65165512</w:t>
      </w:r>
      <w:r>
        <w:rPr>
          <w:rFonts w:hint="eastAsia" w:ascii="微软雅黑" w:hAnsi="微软雅黑" w:eastAsia="微软雅黑" w:cs="微软雅黑"/>
          <w:color w:val="000000" w:themeColor="text1"/>
          <w:szCs w:val="21"/>
          <w:lang w:eastAsia="zh-CN"/>
          <w14:textFill>
            <w14:solidFill>
              <w14:schemeClr w14:val="tx1"/>
            </w14:solidFill>
          </w14:textFill>
        </w:rPr>
        <w:t>、0871-68322972</w:t>
      </w:r>
    </w:p>
    <w:p>
      <w:pPr>
        <w:widowControl/>
        <w:spacing w:line="360" w:lineRule="auto"/>
        <w:ind w:firstLine="420" w:firstLineChars="200"/>
        <w:jc w:val="left"/>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3、360安全浏览器用户请调整为极速模式，如下图：</w:t>
      </w:r>
    </w:p>
    <w:p>
      <w:pPr>
        <w:widowControl/>
        <w:spacing w:line="360" w:lineRule="auto"/>
        <w:ind w:firstLine="420" w:firstLineChars="200"/>
        <w:jc w:val="left"/>
      </w:pPr>
      <w:r>
        <w:drawing>
          <wp:inline distT="0" distB="0" distL="114300" distR="114300">
            <wp:extent cx="6473825" cy="1561465"/>
            <wp:effectExtent l="0" t="0" r="3175" b="635"/>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5"/>
                    <a:stretch>
                      <a:fillRect/>
                    </a:stretch>
                  </pic:blipFill>
                  <pic:spPr>
                    <a:xfrm>
                      <a:off x="0" y="0"/>
                      <a:ext cx="6473825" cy="1561465"/>
                    </a:xfrm>
                    <a:prstGeom prst="rect">
                      <a:avLst/>
                    </a:prstGeom>
                    <a:noFill/>
                    <a:ln>
                      <a:noFill/>
                    </a:ln>
                  </pic:spPr>
                </pic:pic>
              </a:graphicData>
            </a:graphic>
          </wp:inline>
        </w:drawing>
      </w:r>
    </w:p>
    <w:p>
      <w:pPr>
        <w:widowControl/>
        <w:spacing w:line="360" w:lineRule="auto"/>
        <w:ind w:firstLine="420" w:firstLineChars="200"/>
        <w:jc w:val="left"/>
      </w:pPr>
    </w:p>
    <w:p>
      <w:pPr>
        <w:widowControl/>
        <w:spacing w:line="360" w:lineRule="auto"/>
        <w:ind w:firstLine="420" w:firstLineChars="200"/>
        <w:jc w:val="left"/>
      </w:pPr>
    </w:p>
    <w:p>
      <w:pPr>
        <w:widowControl/>
        <w:spacing w:line="360" w:lineRule="auto"/>
        <w:ind w:firstLine="420" w:firstLineChars="200"/>
        <w:jc w:val="left"/>
      </w:pPr>
    </w:p>
    <w:p>
      <w:pPr>
        <w:widowControl/>
        <w:spacing w:line="360" w:lineRule="auto"/>
        <w:ind w:firstLine="420" w:firstLineChars="200"/>
        <w:jc w:val="left"/>
        <w:rPr>
          <w:rFonts w:hint="eastAsia"/>
        </w:rPr>
      </w:pPr>
    </w:p>
    <w:p>
      <w:pPr>
        <w:pStyle w:val="2"/>
        <w:rPr>
          <w:rFonts w:ascii="微软雅黑" w:hAnsi="微软雅黑" w:eastAsia="微软雅黑" w:cs="微软雅黑"/>
          <w:color w:val="000000" w:themeColor="text1"/>
          <w:sz w:val="28"/>
          <w:szCs w:val="28"/>
          <w14:textFill>
            <w14:solidFill>
              <w14:schemeClr w14:val="tx1"/>
            </w14:solidFill>
          </w14:textFill>
        </w:rPr>
      </w:pPr>
      <w:bookmarkStart w:id="20" w:name="_Toc4856"/>
      <w:r>
        <w:rPr>
          <w:rFonts w:hint="eastAsia" w:ascii="微软雅黑" w:hAnsi="微软雅黑" w:eastAsia="微软雅黑" w:cs="微软雅黑"/>
          <w:color w:val="000000" w:themeColor="text1"/>
          <w:sz w:val="28"/>
          <w:szCs w:val="28"/>
          <w:lang w:eastAsia="zh-Hans"/>
          <w14:textFill>
            <w14:solidFill>
              <w14:schemeClr w14:val="tx1"/>
            </w14:solidFill>
          </w14:textFill>
        </w:rPr>
        <w:t>四</w:t>
      </w:r>
      <w:r>
        <w:rPr>
          <w:rFonts w:hint="eastAsia" w:ascii="微软雅黑" w:hAnsi="微软雅黑" w:eastAsia="微软雅黑" w:cs="微软雅黑"/>
          <w:color w:val="000000" w:themeColor="text1"/>
          <w:sz w:val="28"/>
          <w:szCs w:val="28"/>
          <w14:textFill>
            <w14:solidFill>
              <w14:schemeClr w14:val="tx1"/>
            </w14:solidFill>
          </w14:textFill>
        </w:rPr>
        <w:t xml:space="preserve"> </w:t>
      </w:r>
      <w:r>
        <w:rPr>
          <w:rFonts w:hint="eastAsia" w:ascii="微软雅黑" w:hAnsi="微软雅黑" w:eastAsia="微软雅黑" w:cs="微软雅黑"/>
          <w:color w:val="000000" w:themeColor="text1"/>
          <w:sz w:val="28"/>
          <w:szCs w:val="28"/>
          <w:lang w:eastAsia="zh-CN"/>
          <w14:textFill>
            <w14:solidFill>
              <w14:schemeClr w14:val="tx1"/>
            </w14:solidFill>
          </w14:textFill>
        </w:rPr>
        <w:t>、</w:t>
      </w:r>
      <w:r>
        <w:rPr>
          <w:rFonts w:hint="eastAsia" w:ascii="微软雅黑" w:hAnsi="微软雅黑" w:eastAsia="微软雅黑" w:cs="微软雅黑"/>
          <w:color w:val="000000" w:themeColor="text1"/>
          <w:sz w:val="28"/>
          <w:szCs w:val="28"/>
          <w14:textFill>
            <w14:solidFill>
              <w14:schemeClr w14:val="tx1"/>
            </w14:solidFill>
          </w14:textFill>
        </w:rPr>
        <w:t>登录与退出系统</w:t>
      </w:r>
      <w:bookmarkEnd w:id="17"/>
      <w:bookmarkEnd w:id="18"/>
      <w:bookmarkEnd w:id="19"/>
      <w:bookmarkEnd w:id="20"/>
    </w:p>
    <w:p>
      <w:pPr>
        <w:pStyle w:val="3"/>
        <w:rPr>
          <w:rFonts w:hint="eastAsia" w:ascii="微软雅黑" w:hAnsi="微软雅黑" w:eastAsia="微软雅黑" w:cs="微软雅黑"/>
          <w:color w:val="000000" w:themeColor="text1"/>
          <w:sz w:val="24"/>
          <w:szCs w:val="24"/>
          <w:lang w:val="en-US" w:eastAsia="zh-CN"/>
          <w14:textFill>
            <w14:solidFill>
              <w14:schemeClr w14:val="tx1"/>
            </w14:solidFill>
          </w14:textFill>
        </w:rPr>
      </w:pPr>
      <w:bookmarkStart w:id="21" w:name="_Toc1234052763"/>
      <w:bookmarkStart w:id="22" w:name="_Toc16428"/>
      <w:bookmarkStart w:id="23" w:name="_Toc1687857612_WPSOffice_Level2"/>
      <w:bookmarkStart w:id="24" w:name="_Toc60225408"/>
      <w:bookmarkStart w:id="25" w:name="_Toc13585"/>
      <w:bookmarkStart w:id="26" w:name="_Toc3277"/>
      <w:bookmarkStart w:id="27" w:name="_Toc60225413"/>
      <w:bookmarkStart w:id="28" w:name="_Toc782466583"/>
      <w:bookmarkStart w:id="29" w:name="_Toc194005821_WPSOffice_Level2"/>
      <w:r>
        <w:rPr>
          <w:rFonts w:hint="eastAsia" w:ascii="微软雅黑" w:hAnsi="微软雅黑" w:eastAsia="微软雅黑" w:cs="微软雅黑"/>
          <w:color w:val="000000" w:themeColor="text1"/>
          <w:sz w:val="24"/>
          <w:szCs w:val="24"/>
          <w14:textFill>
            <w14:solidFill>
              <w14:schemeClr w14:val="tx1"/>
            </w14:solidFill>
          </w14:textFill>
        </w:rPr>
        <w:t>4.1</w:t>
      </w:r>
      <w:bookmarkEnd w:id="21"/>
      <w:bookmarkEnd w:id="22"/>
      <w:bookmarkEnd w:id="23"/>
      <w:bookmarkEnd w:id="24"/>
      <w:r>
        <w:rPr>
          <w:rFonts w:hint="eastAsia" w:ascii="微软雅黑" w:hAnsi="微软雅黑" w:eastAsia="微软雅黑" w:cs="微软雅黑"/>
          <w:color w:val="000000" w:themeColor="text1"/>
          <w:sz w:val="24"/>
          <w:szCs w:val="24"/>
          <w:lang w:val="en-US" w:eastAsia="zh-CN"/>
          <w14:textFill>
            <w14:solidFill>
              <w14:schemeClr w14:val="tx1"/>
            </w14:solidFill>
          </w14:textFill>
        </w:rPr>
        <w:t>登录</w:t>
      </w:r>
      <w:bookmarkEnd w:id="25"/>
      <w:bookmarkEnd w:id="26"/>
    </w:p>
    <w:p>
      <w:pPr>
        <w:widowControl/>
        <w:spacing w:line="360" w:lineRule="auto"/>
        <w:jc w:val="left"/>
        <w:rPr>
          <w:rFonts w:hint="default"/>
          <w:lang w:val="en-US" w:eastAsia="zh-CN"/>
        </w:rPr>
      </w:pPr>
      <w:r>
        <w:rPr>
          <w:rFonts w:hint="eastAsia" w:ascii="微软雅黑" w:hAnsi="微软雅黑" w:eastAsia="微软雅黑" w:cs="微软雅黑"/>
          <w:color w:val="000000" w:themeColor="text1"/>
          <w:szCs w:val="21"/>
          <w14:textFill>
            <w14:solidFill>
              <w14:schemeClr w14:val="tx1"/>
            </w14:solidFill>
          </w14:textFill>
        </w:rPr>
        <w:t>用户可在浏览器地址栏输入http://www.ynyyzb.com.cn/home.html</w:t>
      </w:r>
      <w:r>
        <w:rPr>
          <w:rFonts w:hint="eastAsia" w:ascii="微软雅黑" w:hAnsi="微软雅黑" w:eastAsia="微软雅黑" w:cs="微软雅黑"/>
          <w:color w:val="000000" w:themeColor="text1"/>
          <w:szCs w:val="21"/>
          <w:lang w:val="en-US" w:eastAsia="zh-CN"/>
          <w14:textFill>
            <w14:solidFill>
              <w14:schemeClr w14:val="tx1"/>
            </w14:solidFill>
          </w14:textFill>
        </w:rPr>
        <w:t>进入云南省药品集中采购平台首页</w:t>
      </w:r>
      <w:r>
        <w:rPr>
          <w:rFonts w:hint="eastAsia" w:ascii="微软雅黑" w:hAnsi="微软雅黑" w:eastAsia="微软雅黑" w:cs="微软雅黑"/>
          <w:color w:val="000000" w:themeColor="text1"/>
          <w:szCs w:val="21"/>
          <w:lang w:eastAsia="zh-CN"/>
          <w14:textFill>
            <w14:solidFill>
              <w14:schemeClr w14:val="tx1"/>
            </w14:solidFill>
          </w14:textFill>
        </w:rPr>
        <w:t>，</w:t>
      </w:r>
      <w:r>
        <w:rPr>
          <w:rFonts w:hint="eastAsia" w:ascii="微软雅黑" w:hAnsi="微软雅黑" w:eastAsia="微软雅黑" w:cs="微软雅黑"/>
          <w:color w:val="000000" w:themeColor="text1"/>
          <w:szCs w:val="21"/>
          <w:lang w:val="en-US" w:eastAsia="zh-CN"/>
          <w14:textFill>
            <w14:solidFill>
              <w14:schemeClr w14:val="tx1"/>
            </w14:solidFill>
          </w14:textFill>
        </w:rPr>
        <w:t>点击系统入口-药品集中采购申报系统V4.0，</w:t>
      </w:r>
      <w:r>
        <w:rPr>
          <w:rFonts w:hint="eastAsia" w:ascii="微软雅黑" w:hAnsi="微软雅黑" w:eastAsia="微软雅黑" w:cs="微软雅黑"/>
          <w:color w:val="000000" w:themeColor="text1"/>
          <w:szCs w:val="21"/>
          <w:lang w:eastAsia="zh-CN"/>
          <w14:textFill>
            <w14:solidFill>
              <w14:schemeClr w14:val="tx1"/>
            </w14:solidFill>
          </w14:textFill>
        </w:rPr>
        <w:t>输入用户名及密码，点击【登录】按钮登录。</w:t>
      </w:r>
    </w:p>
    <w:p>
      <w:pPr>
        <w:jc w:val="both"/>
      </w:pPr>
      <w:r>
        <w:drawing>
          <wp:inline distT="0" distB="0" distL="114300" distR="114300">
            <wp:extent cx="6473190" cy="3406140"/>
            <wp:effectExtent l="0" t="0" r="3810" b="381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6"/>
                    <a:stretch>
                      <a:fillRect/>
                    </a:stretch>
                  </pic:blipFill>
                  <pic:spPr>
                    <a:xfrm>
                      <a:off x="0" y="0"/>
                      <a:ext cx="6473190" cy="3406140"/>
                    </a:xfrm>
                    <a:prstGeom prst="rect">
                      <a:avLst/>
                    </a:prstGeom>
                    <a:noFill/>
                    <a:ln>
                      <a:noFill/>
                    </a:ln>
                  </pic:spPr>
                </pic:pic>
              </a:graphicData>
            </a:graphic>
          </wp:inline>
        </w:drawing>
      </w:r>
    </w:p>
    <w:p>
      <w:pPr>
        <w:jc w:val="both"/>
      </w:pPr>
      <w:r>
        <w:drawing>
          <wp:inline distT="0" distB="0" distL="114300" distR="114300">
            <wp:extent cx="6475095" cy="3248025"/>
            <wp:effectExtent l="0" t="0" r="1905" b="9525"/>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icPr>
                  <pic:blipFill>
                    <a:blip r:embed="rId7"/>
                    <a:stretch>
                      <a:fillRect/>
                    </a:stretch>
                  </pic:blipFill>
                  <pic:spPr>
                    <a:xfrm>
                      <a:off x="0" y="0"/>
                      <a:ext cx="6475095" cy="3248025"/>
                    </a:xfrm>
                    <a:prstGeom prst="rect">
                      <a:avLst/>
                    </a:prstGeom>
                    <a:noFill/>
                    <a:ln>
                      <a:noFill/>
                    </a:ln>
                  </pic:spPr>
                </pic:pic>
              </a:graphicData>
            </a:graphic>
          </wp:inline>
        </w:drawing>
      </w:r>
    </w:p>
    <w:p>
      <w:pPr>
        <w:jc w:val="both"/>
        <w:rPr>
          <w:rFonts w:hint="eastAsia"/>
        </w:rPr>
      </w:pPr>
      <w:r>
        <w:drawing>
          <wp:inline distT="0" distB="0" distL="114300" distR="114300">
            <wp:extent cx="6476365" cy="3432175"/>
            <wp:effectExtent l="0" t="0" r="635" b="15875"/>
            <wp:docPr id="2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pic:cNvPicPr>
                      <a:picLocks noChangeAspect="1"/>
                    </pic:cNvPicPr>
                  </pic:nvPicPr>
                  <pic:blipFill>
                    <a:blip r:embed="rId8"/>
                    <a:stretch>
                      <a:fillRect/>
                    </a:stretch>
                  </pic:blipFill>
                  <pic:spPr>
                    <a:xfrm>
                      <a:off x="0" y="0"/>
                      <a:ext cx="6476365" cy="3432175"/>
                    </a:xfrm>
                    <a:prstGeom prst="rect">
                      <a:avLst/>
                    </a:prstGeom>
                    <a:noFill/>
                    <a:ln>
                      <a:noFill/>
                    </a:ln>
                  </pic:spPr>
                </pic:pic>
              </a:graphicData>
            </a:graphic>
          </wp:inline>
        </w:drawing>
      </w:r>
    </w:p>
    <w:bookmarkEnd w:id="27"/>
    <w:bookmarkEnd w:id="28"/>
    <w:bookmarkEnd w:id="29"/>
    <w:p>
      <w:pPr>
        <w:widowControl/>
        <w:spacing w:line="360" w:lineRule="auto"/>
        <w:jc w:val="left"/>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注意：</w:t>
      </w:r>
    </w:p>
    <w:p>
      <w:pPr>
        <w:widowControl/>
        <w:spacing w:line="360" w:lineRule="auto"/>
        <w:jc w:val="left"/>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如果用户登录</w:t>
      </w:r>
      <w:r>
        <w:rPr>
          <w:rFonts w:hint="eastAsia" w:ascii="微软雅黑" w:hAnsi="微软雅黑" w:eastAsia="微软雅黑" w:cs="微软雅黑"/>
          <w:color w:val="000000" w:themeColor="text1"/>
          <w:szCs w:val="21"/>
          <w:lang w:val="en-US" w:eastAsia="zh-CN"/>
          <w14:textFill>
            <w14:solidFill>
              <w14:schemeClr w14:val="tx1"/>
            </w14:solidFill>
          </w14:textFill>
        </w:rPr>
        <w:t>提示登录</w:t>
      </w:r>
      <w:r>
        <w:rPr>
          <w:rFonts w:hint="eastAsia" w:ascii="微软雅黑" w:hAnsi="微软雅黑" w:eastAsia="微软雅黑" w:cs="微软雅黑"/>
          <w:color w:val="000000" w:themeColor="text1"/>
          <w:szCs w:val="21"/>
          <w14:textFill>
            <w14:solidFill>
              <w14:schemeClr w14:val="tx1"/>
            </w14:solidFill>
          </w14:textFill>
        </w:rPr>
        <w:t>失败，请查看登录失败原因，一般有以下几种情况：</w:t>
      </w:r>
    </w:p>
    <w:p>
      <w:pPr>
        <w:widowControl/>
        <w:numPr>
          <w:ilvl w:val="0"/>
          <w:numId w:val="1"/>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用户名不存在。用户需仔细检查输入的用户名，是否有空格等其它特殊字符，如检查无误仍提示用户名不存在，请按平台首页办事指南办理账号。</w:t>
      </w:r>
    </w:p>
    <w:p>
      <w:pPr>
        <w:widowControl/>
        <w:numPr>
          <w:ilvl w:val="0"/>
          <w:numId w:val="1"/>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密码不正确。用户需仔细检查输入的密码，密码区分大小写，如检查无误仍提示密码不正确，</w:t>
      </w:r>
      <w:r>
        <w:rPr>
          <w:rFonts w:hint="eastAsia" w:ascii="微软雅黑" w:hAnsi="微软雅黑" w:eastAsia="微软雅黑" w:cs="微软雅黑"/>
          <w:color w:val="000000" w:themeColor="text1"/>
          <w:szCs w:val="21"/>
          <w:lang w:val="en-US" w:eastAsia="zh-CN"/>
          <w14:textFill>
            <w14:solidFill>
              <w14:schemeClr w14:val="tx1"/>
            </w14:solidFill>
          </w14:textFill>
        </w:rPr>
        <w:t>点击登录按钮下方【在线重置密码】按钮输入用户账号，系统内已预留的联系人手机号，短信验证码进行密码重置；</w:t>
      </w:r>
      <w:r>
        <w:rPr>
          <w:rFonts w:hint="eastAsia" w:ascii="微软雅黑" w:hAnsi="微软雅黑" w:eastAsia="微软雅黑" w:cs="微软雅黑"/>
          <w:color w:val="FF0000"/>
          <w:szCs w:val="21"/>
          <w:lang w:val="en-US" w:eastAsia="zh-CN"/>
        </w:rPr>
        <w:t>如果用户账号或联系人手机号遗失，请按平台首页网站办事指南（（1. 云南省药品及高值医用耗材阳光采购交易系统账号找回及密码重置办理须知））办理。</w:t>
      </w:r>
    </w:p>
    <w:p>
      <w:pPr>
        <w:widowControl/>
        <w:numPr>
          <w:ilvl w:val="0"/>
          <w:numId w:val="1"/>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验证码不正确。再次刷新刷新验证码，填写正确的验证码。</w:t>
      </w:r>
    </w:p>
    <w:p>
      <w:pPr>
        <w:widowControl/>
        <w:numPr>
          <w:ilvl w:val="0"/>
          <w:numId w:val="1"/>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账号已停用。该登录账号已被停用，如需启用，请按平台首页办事指南申请启用。</w:t>
      </w:r>
    </w:p>
    <w:p>
      <w:pPr>
        <w:widowControl/>
        <w:numPr>
          <w:ilvl w:val="0"/>
          <w:numId w:val="0"/>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登录成功，进入系统主页面，如下图：</w:t>
      </w:r>
    </w:p>
    <w:p>
      <w:pPr>
        <w:widowControl/>
        <w:numPr>
          <w:ilvl w:val="0"/>
          <w:numId w:val="0"/>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drawing>
          <wp:inline distT="0" distB="0" distL="114300" distR="114300">
            <wp:extent cx="6479540" cy="2136140"/>
            <wp:effectExtent l="0" t="0" r="0" b="0"/>
            <wp:docPr id="2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pic:cNvPicPr>
                      <a:picLocks noChangeAspect="1"/>
                    </pic:cNvPicPr>
                  </pic:nvPicPr>
                  <pic:blipFill>
                    <a:blip r:embed="rId9"/>
                    <a:srcRect b="31848"/>
                    <a:stretch>
                      <a:fillRect/>
                    </a:stretch>
                  </pic:blipFill>
                  <pic:spPr>
                    <a:xfrm>
                      <a:off x="0" y="0"/>
                      <a:ext cx="6479540" cy="2136140"/>
                    </a:xfrm>
                    <a:prstGeom prst="rect">
                      <a:avLst/>
                    </a:prstGeom>
                    <a:noFill/>
                    <a:ln>
                      <a:noFill/>
                    </a:ln>
                  </pic:spPr>
                </pic:pic>
              </a:graphicData>
            </a:graphic>
          </wp:inline>
        </w:drawing>
      </w:r>
    </w:p>
    <w:p>
      <w:pPr>
        <w:widowControl/>
        <w:numPr>
          <w:ilvl w:val="0"/>
          <w:numId w:val="0"/>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点击【</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云南省药品澄清系统</w:t>
      </w:r>
      <w:r>
        <w:rPr>
          <w:rFonts w:hint="eastAsia" w:ascii="微软雅黑" w:hAnsi="微软雅黑" w:eastAsia="微软雅黑" w:cs="微软雅黑"/>
          <w:color w:val="000000" w:themeColor="text1"/>
          <w:szCs w:val="21"/>
          <w:lang w:eastAsia="zh-CN"/>
          <w14:textFill>
            <w14:solidFill>
              <w14:schemeClr w14:val="tx1"/>
            </w14:solidFill>
          </w14:textFill>
        </w:rPr>
        <w:t>】进入子系统，如下图：</w:t>
      </w:r>
    </w:p>
    <w:p>
      <w:pPr>
        <w:jc w:val="center"/>
      </w:pPr>
      <w:r>
        <w:drawing>
          <wp:inline distT="0" distB="0" distL="114300" distR="114300">
            <wp:extent cx="6471285" cy="2689860"/>
            <wp:effectExtent l="0" t="0" r="5715" b="15240"/>
            <wp:docPr id="2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
                    <pic:cNvPicPr>
                      <a:picLocks noChangeAspect="1"/>
                    </pic:cNvPicPr>
                  </pic:nvPicPr>
                  <pic:blipFill>
                    <a:blip r:embed="rId10"/>
                    <a:srcRect b="15299"/>
                    <a:stretch>
                      <a:fillRect/>
                    </a:stretch>
                  </pic:blipFill>
                  <pic:spPr>
                    <a:xfrm>
                      <a:off x="0" y="0"/>
                      <a:ext cx="6471285" cy="2689860"/>
                    </a:xfrm>
                    <a:prstGeom prst="rect">
                      <a:avLst/>
                    </a:prstGeom>
                    <a:noFill/>
                    <a:ln>
                      <a:noFill/>
                    </a:ln>
                  </pic:spPr>
                </pic:pic>
              </a:graphicData>
            </a:graphic>
          </wp:inline>
        </w:drawing>
      </w:r>
    </w:p>
    <w:p>
      <w:pPr>
        <w:pStyle w:val="4"/>
        <w:rPr>
          <w:rFonts w:ascii="微软雅黑" w:hAnsi="微软雅黑" w:cs="微软雅黑"/>
          <w:color w:val="000000" w:themeColor="text1"/>
          <w:sz w:val="24"/>
          <w:szCs w:val="24"/>
          <w14:textFill>
            <w14:solidFill>
              <w14:schemeClr w14:val="tx1"/>
            </w14:solidFill>
          </w14:textFill>
        </w:rPr>
      </w:pPr>
      <w:bookmarkStart w:id="30" w:name="_Toc27379"/>
      <w:bookmarkStart w:id="31" w:name="_Toc1339516986"/>
      <w:bookmarkStart w:id="32" w:name="_Toc1248201317_WPSOffice_Level3"/>
      <w:bookmarkStart w:id="33" w:name="_Toc60225418"/>
      <w:bookmarkStart w:id="34" w:name="_Toc15507"/>
      <w:bookmarkStart w:id="35" w:name="_Toc9134"/>
      <w:r>
        <w:rPr>
          <w:rFonts w:hint="eastAsia" w:ascii="微软雅黑" w:hAnsi="微软雅黑" w:cs="微软雅黑"/>
          <w:color w:val="000000" w:themeColor="text1"/>
          <w:sz w:val="24"/>
          <w:szCs w:val="24"/>
          <w14:textFill>
            <w14:solidFill>
              <w14:schemeClr w14:val="tx1"/>
            </w14:solidFill>
          </w14:textFill>
        </w:rPr>
        <w:t>4.</w:t>
      </w:r>
      <w:r>
        <w:rPr>
          <w:rFonts w:hint="eastAsia" w:ascii="微软雅黑" w:hAnsi="微软雅黑" w:cs="微软雅黑"/>
          <w:color w:val="000000" w:themeColor="text1"/>
          <w:sz w:val="24"/>
          <w:szCs w:val="24"/>
          <w:lang w:val="en-US" w:eastAsia="zh-CN"/>
          <w14:textFill>
            <w14:solidFill>
              <w14:schemeClr w14:val="tx1"/>
            </w14:solidFill>
          </w14:textFill>
        </w:rPr>
        <w:t>2</w:t>
      </w:r>
      <w:r>
        <w:rPr>
          <w:rFonts w:hint="eastAsia" w:ascii="微软雅黑" w:hAnsi="微软雅黑" w:cs="微软雅黑"/>
          <w:color w:val="000000" w:themeColor="text1"/>
          <w:sz w:val="24"/>
          <w:szCs w:val="24"/>
          <w14:textFill>
            <w14:solidFill>
              <w14:schemeClr w14:val="tx1"/>
            </w14:solidFill>
          </w14:textFill>
        </w:rPr>
        <w:t>退出</w:t>
      </w:r>
      <w:bookmarkEnd w:id="30"/>
      <w:bookmarkEnd w:id="31"/>
      <w:bookmarkEnd w:id="32"/>
      <w:bookmarkEnd w:id="33"/>
      <w:bookmarkEnd w:id="34"/>
      <w:bookmarkEnd w:id="35"/>
    </w:p>
    <w:p>
      <w:pPr>
        <w:pStyle w:val="26"/>
        <w:numPr>
          <w:ilvl w:val="0"/>
          <w:numId w:val="2"/>
        </w:numPr>
        <w:ind w:left="420" w:leftChars="0" w:hanging="420" w:firstLineChars="0"/>
        <w:rPr>
          <w:rFonts w:hint="eastAsia"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t>点击【</w:t>
      </w:r>
      <w:r>
        <w:rPr>
          <w:rFonts w:hint="eastAsia" w:ascii="微软雅黑" w:hAnsi="微软雅黑" w:eastAsia="微软雅黑" w:cs="微软雅黑"/>
          <w:color w:val="000000" w:themeColor="text1"/>
          <w:szCs w:val="21"/>
          <w:lang w:val="en-US" w:eastAsia="zh-CN"/>
          <w14:textFill>
            <w14:solidFill>
              <w14:schemeClr w14:val="tx1"/>
            </w14:solidFill>
          </w14:textFill>
        </w:rPr>
        <w:t>修改密码</w:t>
      </w:r>
      <w:r>
        <w:rPr>
          <w:rFonts w:hint="eastAsia" w:ascii="微软雅黑" w:hAnsi="微软雅黑" w:eastAsia="微软雅黑" w:cs="微软雅黑"/>
          <w:color w:val="000000" w:themeColor="text1"/>
          <w:szCs w:val="21"/>
          <w:lang w:eastAsia="zh-Hans"/>
          <w14:textFill>
            <w14:solidFill>
              <w14:schemeClr w14:val="tx1"/>
            </w14:solidFill>
          </w14:textFill>
        </w:rPr>
        <w:t>】按钮，</w:t>
      </w:r>
      <w:r>
        <w:rPr>
          <w:rFonts w:hint="eastAsia" w:ascii="微软雅黑" w:hAnsi="微软雅黑" w:eastAsia="微软雅黑" w:cs="微软雅黑"/>
          <w:color w:val="000000" w:themeColor="text1"/>
          <w:szCs w:val="21"/>
          <w:lang w:val="en-US" w:eastAsia="zh-CN"/>
          <w14:textFill>
            <w14:solidFill>
              <w14:schemeClr w14:val="tx1"/>
            </w14:solidFill>
          </w14:textFill>
        </w:rPr>
        <w:t>输入旧密码、新密码修改登录密码。</w:t>
      </w:r>
    </w:p>
    <w:p>
      <w:pPr>
        <w:pStyle w:val="26"/>
        <w:numPr>
          <w:ilvl w:val="0"/>
          <w:numId w:val="2"/>
        </w:numPr>
        <w:ind w:left="420" w:leftChars="0" w:hanging="420" w:firstLineChars="0"/>
        <w:rPr>
          <w:rFonts w:hint="eastAsia"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t>点击【</w:t>
      </w:r>
      <w:r>
        <w:rPr>
          <w:rFonts w:hint="eastAsia" w:ascii="微软雅黑" w:hAnsi="微软雅黑" w:eastAsia="微软雅黑" w:cs="微软雅黑"/>
          <w:color w:val="000000" w:themeColor="text1"/>
          <w:szCs w:val="21"/>
          <w:lang w:val="en-US" w:eastAsia="zh-CN"/>
          <w14:textFill>
            <w14:solidFill>
              <w14:schemeClr w14:val="tx1"/>
            </w14:solidFill>
          </w14:textFill>
        </w:rPr>
        <w:t>导航页面</w:t>
      </w:r>
      <w:r>
        <w:rPr>
          <w:rFonts w:hint="eastAsia" w:ascii="微软雅黑" w:hAnsi="微软雅黑" w:eastAsia="微软雅黑" w:cs="微软雅黑"/>
          <w:color w:val="000000" w:themeColor="text1"/>
          <w:szCs w:val="21"/>
          <w:lang w:eastAsia="zh-Hans"/>
          <w14:textFill>
            <w14:solidFill>
              <w14:schemeClr w14:val="tx1"/>
            </w14:solidFill>
          </w14:textFill>
        </w:rPr>
        <w:t>】按钮，进入主页入口页面，可选择进入其它子系统。</w:t>
      </w:r>
    </w:p>
    <w:p>
      <w:pPr>
        <w:pStyle w:val="26"/>
        <w:numPr>
          <w:ilvl w:val="0"/>
          <w:numId w:val="2"/>
        </w:numPr>
        <w:ind w:left="420" w:leftChars="0" w:hanging="420" w:firstLineChars="0"/>
        <w:rPr>
          <w:rFonts w:hint="eastAsia"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t>点击【退出】按钮，退出登录，返回登录页面。</w:t>
      </w:r>
    </w:p>
    <w:p>
      <w:pPr>
        <w:jc w:val="center"/>
        <w:rPr>
          <w:rFonts w:hint="eastAsia" w:eastAsia="宋体"/>
          <w:lang w:eastAsia="zh-CN"/>
        </w:rPr>
      </w:pPr>
      <w:r>
        <w:drawing>
          <wp:inline distT="0" distB="0" distL="114300" distR="114300">
            <wp:extent cx="6468745" cy="2519680"/>
            <wp:effectExtent l="0" t="0" r="8255" b="13970"/>
            <wp:docPr id="2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5"/>
                    <pic:cNvPicPr>
                      <a:picLocks noChangeAspect="1"/>
                    </pic:cNvPicPr>
                  </pic:nvPicPr>
                  <pic:blipFill>
                    <a:blip r:embed="rId11"/>
                    <a:srcRect b="18145"/>
                    <a:stretch>
                      <a:fillRect/>
                    </a:stretch>
                  </pic:blipFill>
                  <pic:spPr>
                    <a:xfrm>
                      <a:off x="0" y="0"/>
                      <a:ext cx="6468745" cy="2519680"/>
                    </a:xfrm>
                    <a:prstGeom prst="rect">
                      <a:avLst/>
                    </a:prstGeom>
                    <a:noFill/>
                    <a:ln>
                      <a:noFill/>
                    </a:ln>
                  </pic:spPr>
                </pic:pic>
              </a:graphicData>
            </a:graphic>
          </wp:inline>
        </w:drawing>
      </w:r>
    </w:p>
    <w:p>
      <w:pPr>
        <w:pStyle w:val="2"/>
        <w:rPr>
          <w:rFonts w:hint="default" w:ascii="微软雅黑" w:hAnsi="微软雅黑" w:eastAsia="微软雅黑" w:cs="微软雅黑"/>
          <w:color w:val="000000" w:themeColor="text1"/>
          <w:sz w:val="28"/>
          <w:szCs w:val="28"/>
          <w:lang w:val="en-US"/>
          <w14:textFill>
            <w14:solidFill>
              <w14:schemeClr w14:val="tx1"/>
            </w14:solidFill>
          </w14:textFill>
        </w:rPr>
      </w:pPr>
      <w:bookmarkStart w:id="36" w:name="_Toc2909"/>
      <w:bookmarkStart w:id="37" w:name="_Toc411222519_WPSOffice_Level2"/>
      <w:r>
        <w:rPr>
          <w:rFonts w:hint="eastAsia" w:ascii="微软雅黑" w:hAnsi="微软雅黑" w:eastAsia="微软雅黑" w:cs="微软雅黑"/>
          <w:color w:val="000000" w:themeColor="text1"/>
          <w:sz w:val="28"/>
          <w:szCs w:val="28"/>
          <w:lang w:val="en-US" w:eastAsia="zh-CN"/>
          <w14:textFill>
            <w14:solidFill>
              <w14:schemeClr w14:val="tx1"/>
            </w14:solidFill>
          </w14:textFill>
        </w:rPr>
        <w:t>五</w:t>
      </w:r>
      <w:r>
        <w:rPr>
          <w:rFonts w:hint="eastAsia" w:ascii="微软雅黑" w:hAnsi="微软雅黑" w:eastAsia="微软雅黑" w:cs="微软雅黑"/>
          <w:color w:val="000000" w:themeColor="text1"/>
          <w:sz w:val="28"/>
          <w:szCs w:val="28"/>
          <w14:textFill>
            <w14:solidFill>
              <w14:schemeClr w14:val="tx1"/>
            </w14:solidFill>
          </w14:textFill>
        </w:rPr>
        <w:t xml:space="preserve"> </w:t>
      </w:r>
      <w:r>
        <w:rPr>
          <w:rFonts w:hint="eastAsia" w:ascii="微软雅黑" w:hAnsi="微软雅黑" w:eastAsia="微软雅黑" w:cs="微软雅黑"/>
          <w:color w:val="000000" w:themeColor="text1"/>
          <w:sz w:val="28"/>
          <w:szCs w:val="28"/>
          <w:lang w:eastAsia="zh-CN"/>
          <w14:textFill>
            <w14:solidFill>
              <w14:schemeClr w14:val="tx1"/>
            </w14:solidFill>
          </w14:textFill>
        </w:rPr>
        <w:t>、</w:t>
      </w:r>
      <w:r>
        <w:rPr>
          <w:rFonts w:hint="eastAsia" w:ascii="微软雅黑" w:hAnsi="微软雅黑" w:eastAsia="微软雅黑" w:cs="微软雅黑"/>
          <w:color w:val="000000" w:themeColor="text1"/>
          <w:sz w:val="28"/>
          <w:szCs w:val="28"/>
          <w:lang w:val="en-US" w:eastAsia="zh-CN"/>
          <w14:textFill>
            <w14:solidFill>
              <w14:schemeClr w14:val="tx1"/>
            </w14:solidFill>
          </w14:textFill>
        </w:rPr>
        <w:t>药品澄清管理</w:t>
      </w:r>
      <w:bookmarkEnd w:id="36"/>
    </w:p>
    <w:bookmarkEnd w:id="37"/>
    <w:p>
      <w:pPr>
        <w:pStyle w:val="3"/>
        <w:rPr>
          <w:rFonts w:hint="default" w:ascii="微软雅黑" w:hAnsi="微软雅黑" w:eastAsia="微软雅黑" w:cs="微软雅黑"/>
          <w:color w:val="000000" w:themeColor="text1"/>
          <w:sz w:val="24"/>
          <w:szCs w:val="24"/>
          <w:lang w:val="en-US" w:eastAsia="zh-CN"/>
          <w14:textFill>
            <w14:solidFill>
              <w14:schemeClr w14:val="tx1"/>
            </w14:solidFill>
          </w14:textFill>
        </w:rPr>
      </w:pPr>
      <w:bookmarkStart w:id="38" w:name="_Toc25356"/>
      <w:r>
        <w:rPr>
          <w:rFonts w:hint="eastAsia" w:ascii="微软雅黑" w:hAnsi="微软雅黑" w:eastAsia="微软雅黑" w:cs="微软雅黑"/>
          <w:color w:val="000000" w:themeColor="text1"/>
          <w:sz w:val="24"/>
          <w:szCs w:val="24"/>
          <w:lang w:val="en-US" w:eastAsia="zh-CN"/>
          <w14:textFill>
            <w14:solidFill>
              <w14:schemeClr w14:val="tx1"/>
            </w14:solidFill>
          </w14:textFill>
        </w:rPr>
        <w:t>5.1药品澄清列表</w:t>
      </w:r>
      <w:bookmarkEnd w:id="38"/>
    </w:p>
    <w:p>
      <w:pPr>
        <w:numPr>
          <w:ilvl w:val="0"/>
          <w:numId w:val="0"/>
        </w:numPr>
        <w:rPr>
          <w:rFonts w:hint="eastAsia" w:ascii="微软雅黑" w:hAnsi="微软雅黑" w:eastAsia="微软雅黑" w:cs="微软雅黑"/>
          <w:b w:val="0"/>
          <w:bCs w:val="0"/>
          <w:highlight w:val="lightGray"/>
          <w:lang w:val="en-US" w:eastAsia="zh-CN"/>
        </w:rPr>
      </w:pPr>
      <w:r>
        <w:rPr>
          <w:rFonts w:hint="eastAsia" w:ascii="微软雅黑" w:hAnsi="微软雅黑" w:eastAsia="微软雅黑" w:cs="微软雅黑"/>
          <w:b w:val="0"/>
          <w:bCs w:val="0"/>
          <w:highlight w:val="lightGray"/>
          <w:lang w:val="en-US" w:eastAsia="zh-CN"/>
        </w:rPr>
        <w:t>生产企业根据申报审核结果备注查看，如需澄清根据公告要求上传资料，请及时操作避免错过药品澄清时间（审核结果没有备注需要澄清的企业则无需操作）。</w:t>
      </w:r>
    </w:p>
    <w:p>
      <w:pPr>
        <w:numPr>
          <w:ilvl w:val="0"/>
          <w:numId w:val="2"/>
        </w:numPr>
        <w:ind w:left="420" w:leftChars="0" w:hanging="420" w:firstLineChars="0"/>
        <w:rPr>
          <w:rFonts w:hint="eastAsia" w:ascii="微软雅黑" w:hAnsi="微软雅黑" w:eastAsia="微软雅黑" w:cs="微软雅黑"/>
          <w:b/>
          <w:bCs/>
          <w:lang w:val="en-US" w:eastAsia="zh-CN"/>
        </w:rPr>
      </w:pPr>
      <w:r>
        <w:rPr>
          <w:rFonts w:hint="eastAsia" w:ascii="微软雅黑" w:hAnsi="微软雅黑" w:eastAsia="微软雅黑" w:cs="微软雅黑"/>
          <w:b/>
          <w:bCs/>
          <w:lang w:val="en-US" w:eastAsia="zh-CN"/>
        </w:rPr>
        <w:t>药品澄清操作步骤：</w:t>
      </w:r>
    </w:p>
    <w:p>
      <w:pPr>
        <w:numPr>
          <w:ilvl w:val="0"/>
          <w:numId w:val="3"/>
        </w:numPr>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 xml:space="preserve">点击【药品澄清列表】，查看可以进行药品澄清的项目及时间； </w:t>
      </w:r>
    </w:p>
    <w:p>
      <w:pPr>
        <w:numPr>
          <w:ilvl w:val="0"/>
          <w:numId w:val="3"/>
        </w:numPr>
        <w:rPr>
          <w:rFonts w:hint="eastAsia" w:ascii="微软雅黑" w:hAnsi="微软雅黑" w:eastAsia="微软雅黑" w:cs="微软雅黑"/>
          <w:b w:val="0"/>
          <w:bCs w:val="0"/>
          <w:color w:val="000000" w:themeColor="text1"/>
          <w:lang w:val="en-US" w:eastAsia="zh-CN"/>
          <w14:textFill>
            <w14:solidFill>
              <w14:schemeClr w14:val="tx1"/>
            </w14:solidFill>
          </w14:textFill>
        </w:rPr>
      </w:pPr>
      <w:r>
        <w:rPr>
          <w:rFonts w:hint="eastAsia" w:ascii="微软雅黑" w:hAnsi="微软雅黑" w:eastAsia="微软雅黑" w:cs="微软雅黑"/>
          <w:b w:val="0"/>
          <w:bCs w:val="0"/>
          <w:color w:val="000000" w:themeColor="text1"/>
          <w:lang w:val="en-US" w:eastAsia="zh-CN"/>
          <w14:textFill>
            <w14:solidFill>
              <w14:schemeClr w14:val="tx1"/>
            </w14:solidFill>
          </w14:textFill>
        </w:rPr>
        <w:t>确认需要进行药品澄清的项目，点击【澄清】按钮跳转需要澄清的产品列表页面；</w:t>
      </w:r>
    </w:p>
    <w:p>
      <w:pPr>
        <w:numPr>
          <w:ilvl w:val="0"/>
          <w:numId w:val="3"/>
        </w:numPr>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点击【附件上传】按钮上传材料</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w:t>
      </w:r>
      <w:r>
        <w:rPr>
          <w:rFonts w:hint="eastAsia" w:ascii="微软雅黑" w:hAnsi="微软雅黑" w:eastAsia="微软雅黑" w:cs="微软雅黑"/>
          <w:i w:val="0"/>
          <w:iCs w:val="0"/>
          <w:caps w:val="0"/>
          <w:color w:val="FF0000"/>
          <w:spacing w:val="0"/>
          <w:sz w:val="21"/>
          <w:szCs w:val="21"/>
          <w:shd w:val="clear" w:fill="FFFFFF"/>
          <w:lang w:val="en-US" w:eastAsia="zh-CN"/>
        </w:rPr>
        <w:t>附件</w:t>
      </w:r>
      <w:r>
        <w:rPr>
          <w:rFonts w:hint="eastAsia" w:ascii="微软雅黑" w:hAnsi="微软雅黑" w:eastAsia="微软雅黑" w:cs="微软雅黑"/>
          <w:i w:val="0"/>
          <w:iCs w:val="0"/>
          <w:caps w:val="0"/>
          <w:color w:val="FF0000"/>
          <w:spacing w:val="0"/>
          <w:sz w:val="21"/>
          <w:szCs w:val="21"/>
          <w:shd w:val="clear" w:fill="FFFFFF"/>
        </w:rPr>
        <w:t>请制作成一个pdf文件统一上传</w:t>
      </w:r>
      <w:r>
        <w:rPr>
          <w:rFonts w:hint="eastAsia" w:ascii="微软雅黑" w:hAnsi="微软雅黑" w:eastAsia="微软雅黑" w:cs="微软雅黑"/>
          <w:i w:val="0"/>
          <w:iCs w:val="0"/>
          <w:caps w:val="0"/>
          <w:color w:val="FF0000"/>
          <w:spacing w:val="0"/>
          <w:sz w:val="21"/>
          <w:szCs w:val="21"/>
          <w:shd w:val="clear" w:fill="FFFFFF"/>
          <w:lang w:val="en-US" w:eastAsia="zh-CN"/>
        </w:rPr>
        <w:t>且</w:t>
      </w:r>
      <w:r>
        <w:rPr>
          <w:rFonts w:hint="eastAsia" w:ascii="微软雅黑" w:hAnsi="微软雅黑" w:eastAsia="微软雅黑" w:cs="微软雅黑"/>
          <w:i w:val="0"/>
          <w:iCs w:val="0"/>
          <w:caps w:val="0"/>
          <w:color w:val="FF0000"/>
          <w:spacing w:val="0"/>
          <w:sz w:val="21"/>
          <w:szCs w:val="21"/>
          <w:shd w:val="clear" w:fill="FFFFFF"/>
        </w:rPr>
        <w:t>单个文件大小不得大于10M</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w:t>
      </w:r>
      <w:r>
        <w:rPr>
          <w:rFonts w:hint="eastAsia" w:ascii="微软雅黑" w:hAnsi="微软雅黑" w:eastAsia="微软雅黑" w:cs="微软雅黑"/>
          <w:b w:val="0"/>
          <w:bCs w:val="0"/>
          <w:lang w:val="en-US" w:eastAsia="zh-CN"/>
        </w:rPr>
        <w:t>；</w:t>
      </w:r>
    </w:p>
    <w:p>
      <w:pPr>
        <w:numPr>
          <w:ilvl w:val="0"/>
          <w:numId w:val="3"/>
        </w:numPr>
        <w:rPr>
          <w:rFonts w:hint="default" w:ascii="微软雅黑" w:hAnsi="微软雅黑" w:eastAsia="微软雅黑" w:cs="微软雅黑"/>
          <w:lang w:val="en-US" w:eastAsia="zh-CN"/>
        </w:rPr>
      </w:pPr>
      <w:r>
        <w:rPr>
          <w:rFonts w:hint="eastAsia" w:ascii="微软雅黑" w:hAnsi="微软雅黑" w:eastAsia="微软雅黑" w:cs="微软雅黑"/>
          <w:b w:val="0"/>
          <w:bCs w:val="0"/>
          <w:lang w:val="en-US" w:eastAsia="zh-CN"/>
        </w:rPr>
        <w:t>点击【澄清】按钮提交药品澄清单，待中心工作人员审核。</w:t>
      </w:r>
    </w:p>
    <w:p>
      <w:r>
        <w:drawing>
          <wp:inline distT="0" distB="0" distL="114300" distR="114300">
            <wp:extent cx="6476365" cy="2281555"/>
            <wp:effectExtent l="0" t="0" r="635" b="4445"/>
            <wp:docPr id="2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6"/>
                    <pic:cNvPicPr>
                      <a:picLocks noChangeAspect="1"/>
                    </pic:cNvPicPr>
                  </pic:nvPicPr>
                  <pic:blipFill>
                    <a:blip r:embed="rId12"/>
                    <a:stretch>
                      <a:fillRect/>
                    </a:stretch>
                  </pic:blipFill>
                  <pic:spPr>
                    <a:xfrm>
                      <a:off x="0" y="0"/>
                      <a:ext cx="6476365" cy="2281555"/>
                    </a:xfrm>
                    <a:prstGeom prst="rect">
                      <a:avLst/>
                    </a:prstGeom>
                    <a:noFill/>
                    <a:ln>
                      <a:noFill/>
                    </a:ln>
                  </pic:spPr>
                </pic:pic>
              </a:graphicData>
            </a:graphic>
          </wp:inline>
        </w:drawing>
      </w:r>
    </w:p>
    <w:p>
      <w:r>
        <w:drawing>
          <wp:inline distT="0" distB="0" distL="114300" distR="114300">
            <wp:extent cx="6473825" cy="2466340"/>
            <wp:effectExtent l="0" t="0" r="3175" b="10160"/>
            <wp:docPr id="2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7"/>
                    <pic:cNvPicPr>
                      <a:picLocks noChangeAspect="1"/>
                    </pic:cNvPicPr>
                  </pic:nvPicPr>
                  <pic:blipFill>
                    <a:blip r:embed="rId13"/>
                    <a:stretch>
                      <a:fillRect/>
                    </a:stretch>
                  </pic:blipFill>
                  <pic:spPr>
                    <a:xfrm>
                      <a:off x="0" y="0"/>
                      <a:ext cx="6473825" cy="2466340"/>
                    </a:xfrm>
                    <a:prstGeom prst="rect">
                      <a:avLst/>
                    </a:prstGeom>
                    <a:noFill/>
                    <a:ln>
                      <a:noFill/>
                    </a:ln>
                  </pic:spPr>
                </pic:pic>
              </a:graphicData>
            </a:graphic>
          </wp:inline>
        </w:drawing>
      </w:r>
    </w:p>
    <w:p/>
    <w:p/>
    <w:p/>
    <w:p/>
    <w:p/>
    <w:p>
      <w:pPr>
        <w:rPr>
          <w:rFonts w:hint="eastAsia" w:ascii="微软雅黑" w:hAnsi="微软雅黑" w:eastAsia="微软雅黑" w:cs="微软雅黑"/>
          <w:b/>
          <w:bCs/>
          <w:lang w:val="en-US" w:eastAsia="zh-CN"/>
        </w:rPr>
      </w:pPr>
      <w:r>
        <w:rPr>
          <w:rFonts w:hint="eastAsia" w:ascii="微软雅黑" w:hAnsi="微软雅黑" w:eastAsia="微软雅黑" w:cs="微软雅黑"/>
          <w:b/>
          <w:bCs/>
          <w:lang w:val="en-US" w:eastAsia="zh-CN"/>
        </w:rPr>
        <w:t>已澄清列表：</w:t>
      </w:r>
    </w:p>
    <w:p>
      <w:r>
        <w:drawing>
          <wp:inline distT="0" distB="0" distL="114300" distR="114300">
            <wp:extent cx="6478270" cy="2346960"/>
            <wp:effectExtent l="0" t="0" r="17780" b="15240"/>
            <wp:docPr id="2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
                    <pic:cNvPicPr>
                      <a:picLocks noChangeAspect="1"/>
                    </pic:cNvPicPr>
                  </pic:nvPicPr>
                  <pic:blipFill>
                    <a:blip r:embed="rId14"/>
                    <a:stretch>
                      <a:fillRect/>
                    </a:stretch>
                  </pic:blipFill>
                  <pic:spPr>
                    <a:xfrm>
                      <a:off x="0" y="0"/>
                      <a:ext cx="6478270" cy="2346960"/>
                    </a:xfrm>
                    <a:prstGeom prst="rect">
                      <a:avLst/>
                    </a:prstGeom>
                    <a:noFill/>
                    <a:ln>
                      <a:noFill/>
                    </a:ln>
                  </pic:spPr>
                </pic:pic>
              </a:graphicData>
            </a:graphic>
          </wp:inline>
        </w:drawing>
      </w:r>
    </w:p>
    <w:p>
      <w:pPr>
        <w:numPr>
          <w:ilvl w:val="0"/>
          <w:numId w:val="0"/>
        </w:numPr>
        <w:rPr>
          <w:rFonts w:hint="eastAsia" w:ascii="微软雅黑" w:hAnsi="微软雅黑" w:eastAsia="微软雅黑" w:cs="微软雅黑"/>
          <w:b/>
          <w:bCs/>
          <w:color w:val="FF0000"/>
          <w:lang w:val="en-US" w:eastAsia="zh-Hans"/>
        </w:rPr>
      </w:pPr>
      <w:r>
        <w:rPr>
          <w:rFonts w:hint="eastAsia" w:ascii="微软雅黑" w:hAnsi="微软雅黑" w:eastAsia="微软雅黑" w:cs="微软雅黑"/>
          <w:b w:val="0"/>
          <w:bCs w:val="0"/>
          <w:color w:val="FF0000"/>
          <w:lang w:val="en-US" w:eastAsia="zh-Hans"/>
        </w:rPr>
        <w:t>注意事项：</w:t>
      </w:r>
      <w:r>
        <w:rPr>
          <w:rFonts w:hint="eastAsia" w:ascii="微软雅黑" w:hAnsi="微软雅黑" w:eastAsia="微软雅黑" w:cs="微软雅黑"/>
          <w:b w:val="0"/>
          <w:bCs w:val="0"/>
          <w:color w:val="FF0000"/>
          <w:lang w:val="en-US" w:eastAsia="zh-CN"/>
        </w:rPr>
        <w:t>附件上传有误可以在澄清时间内点击【撤销】按钮撤销已经提交的药品澄清单。</w:t>
      </w:r>
      <w:bookmarkStart w:id="39" w:name="_GoBack"/>
      <w:bookmarkEnd w:id="39"/>
      <w:r>
        <w:rPr>
          <w:rFonts w:hint="eastAsia" w:ascii="微软雅黑" w:hAnsi="微软雅黑" w:eastAsia="微软雅黑" w:cs="微软雅黑"/>
          <w:b w:val="0"/>
          <w:bCs w:val="0"/>
          <w:color w:val="FF0000"/>
          <w:lang w:val="en-US" w:eastAsia="zh-Hans"/>
        </w:rPr>
        <w:br w:type="textWrapping"/>
      </w:r>
    </w:p>
    <w:p>
      <w:pPr>
        <w:widowControl w:val="0"/>
        <w:numPr>
          <w:ilvl w:val="0"/>
          <w:numId w:val="0"/>
        </w:numPr>
        <w:tabs>
          <w:tab w:val="left" w:pos="312"/>
        </w:tabs>
        <w:jc w:val="both"/>
        <w:rPr>
          <w:rFonts w:hint="eastAsia" w:ascii="微软雅黑" w:hAnsi="微软雅黑" w:eastAsia="微软雅黑" w:cs="微软雅黑"/>
          <w:lang w:val="en-US" w:eastAsia="zh-CN"/>
        </w:rPr>
      </w:pPr>
    </w:p>
    <w:sectPr>
      <w:pgSz w:w="11906" w:h="16838"/>
      <w:pgMar w:top="567" w:right="850" w:bottom="567" w:left="85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DejaVu Sans">
    <w:altName w:val="Ebrima"/>
    <w:panose1 w:val="00000000000000000000"/>
    <w:charset w:val="00"/>
    <w:family w:val="roman"/>
    <w:pitch w:val="default"/>
    <w:sig w:usb0="00000000" w:usb1="00000000" w:usb2="00000008" w:usb3="00000000" w:csb0="000001FF" w:csb1="00000000"/>
  </w:font>
  <w:font w:name="方正黑体_GBK">
    <w:altName w:val="微软雅黑"/>
    <w:panose1 w:val="00000000000000000000"/>
    <w:charset w:val="00"/>
    <w:family w:val="auto"/>
    <w:pitch w:val="default"/>
    <w:sig w:usb0="00000000" w:usb1="00000000" w:usb2="00000000" w:usb3="00000000" w:csb0="00040000" w:csb1="00000000"/>
  </w:font>
  <w:font w:name="Ebrima">
    <w:panose1 w:val="02000000000000000000"/>
    <w:charset w:val="00"/>
    <w:family w:val="auto"/>
    <w:pitch w:val="default"/>
    <w:sig w:usb0="A000505F" w:usb1="02000041" w:usb2="00000800" w:usb3="00000404" w:csb0="0000009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8DD01F"/>
    <w:multiLevelType w:val="singleLevel"/>
    <w:tmpl w:val="818DD01F"/>
    <w:lvl w:ilvl="0" w:tentative="0">
      <w:start w:val="1"/>
      <w:numFmt w:val="decimal"/>
      <w:suff w:val="nothing"/>
      <w:lvlText w:val="%1、"/>
      <w:lvlJc w:val="left"/>
    </w:lvl>
  </w:abstractNum>
  <w:abstractNum w:abstractNumId="1">
    <w:nsid w:val="E26B4089"/>
    <w:multiLevelType w:val="singleLevel"/>
    <w:tmpl w:val="E26B4089"/>
    <w:lvl w:ilvl="0" w:tentative="0">
      <w:start w:val="1"/>
      <w:numFmt w:val="decimal"/>
      <w:suff w:val="nothing"/>
      <w:lvlText w:val="（%1）"/>
      <w:lvlJc w:val="left"/>
    </w:lvl>
  </w:abstractNum>
  <w:abstractNum w:abstractNumId="2">
    <w:nsid w:val="2BF0E3B4"/>
    <w:multiLevelType w:val="singleLevel"/>
    <w:tmpl w:val="2BF0E3B4"/>
    <w:lvl w:ilvl="0" w:tentative="0">
      <w:start w:val="1"/>
      <w:numFmt w:val="bullet"/>
      <w:lvlText w:val=""/>
      <w:lvlJc w:val="left"/>
      <w:pPr>
        <w:ind w:left="420" w:hanging="42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gyMmZhYWU3YmM3YWUwYzA3OGQwYTIzMjAwMzdkNGUifQ=="/>
  </w:docVars>
  <w:rsids>
    <w:rsidRoot w:val="00CE0CBE"/>
    <w:rsid w:val="00002EED"/>
    <w:rsid w:val="00003B0E"/>
    <w:rsid w:val="00003B79"/>
    <w:rsid w:val="00004DE6"/>
    <w:rsid w:val="00007214"/>
    <w:rsid w:val="00007C96"/>
    <w:rsid w:val="00012222"/>
    <w:rsid w:val="00017C81"/>
    <w:rsid w:val="00031E4C"/>
    <w:rsid w:val="0004673F"/>
    <w:rsid w:val="000500E4"/>
    <w:rsid w:val="00061528"/>
    <w:rsid w:val="000645CD"/>
    <w:rsid w:val="000667EB"/>
    <w:rsid w:val="00072B57"/>
    <w:rsid w:val="00090FD4"/>
    <w:rsid w:val="000918CE"/>
    <w:rsid w:val="00095E67"/>
    <w:rsid w:val="000A4F6C"/>
    <w:rsid w:val="000B5320"/>
    <w:rsid w:val="000C2437"/>
    <w:rsid w:val="000C2502"/>
    <w:rsid w:val="000C4764"/>
    <w:rsid w:val="000C5156"/>
    <w:rsid w:val="000C55E5"/>
    <w:rsid w:val="000C590F"/>
    <w:rsid w:val="000C5B57"/>
    <w:rsid w:val="000D0A94"/>
    <w:rsid w:val="000D3D34"/>
    <w:rsid w:val="000D543F"/>
    <w:rsid w:val="000D7ED5"/>
    <w:rsid w:val="000E09BD"/>
    <w:rsid w:val="000E31AC"/>
    <w:rsid w:val="000F1C91"/>
    <w:rsid w:val="000F38ED"/>
    <w:rsid w:val="000F4AD0"/>
    <w:rsid w:val="00102948"/>
    <w:rsid w:val="001029EB"/>
    <w:rsid w:val="0011026F"/>
    <w:rsid w:val="00112691"/>
    <w:rsid w:val="00112716"/>
    <w:rsid w:val="0011362F"/>
    <w:rsid w:val="001149DC"/>
    <w:rsid w:val="00116373"/>
    <w:rsid w:val="00116CE4"/>
    <w:rsid w:val="0011793F"/>
    <w:rsid w:val="00121997"/>
    <w:rsid w:val="0012547B"/>
    <w:rsid w:val="00144787"/>
    <w:rsid w:val="00144F39"/>
    <w:rsid w:val="00153D15"/>
    <w:rsid w:val="00161AD1"/>
    <w:rsid w:val="00163500"/>
    <w:rsid w:val="001646D4"/>
    <w:rsid w:val="00171BB1"/>
    <w:rsid w:val="0018037A"/>
    <w:rsid w:val="00180801"/>
    <w:rsid w:val="0019129A"/>
    <w:rsid w:val="00191A2E"/>
    <w:rsid w:val="001A0A74"/>
    <w:rsid w:val="001A667E"/>
    <w:rsid w:val="001B2D8A"/>
    <w:rsid w:val="001B4BEF"/>
    <w:rsid w:val="001B4EB3"/>
    <w:rsid w:val="001C0EAD"/>
    <w:rsid w:val="001D5F94"/>
    <w:rsid w:val="001D71D1"/>
    <w:rsid w:val="001E00CA"/>
    <w:rsid w:val="001E0398"/>
    <w:rsid w:val="001E0CE4"/>
    <w:rsid w:val="001F29E9"/>
    <w:rsid w:val="001F4FBA"/>
    <w:rsid w:val="001F7560"/>
    <w:rsid w:val="00207708"/>
    <w:rsid w:val="00213C72"/>
    <w:rsid w:val="002143C3"/>
    <w:rsid w:val="002213A9"/>
    <w:rsid w:val="002222A2"/>
    <w:rsid w:val="00223096"/>
    <w:rsid w:val="00223817"/>
    <w:rsid w:val="0022488D"/>
    <w:rsid w:val="0022594C"/>
    <w:rsid w:val="00241E3E"/>
    <w:rsid w:val="0024434A"/>
    <w:rsid w:val="00251E57"/>
    <w:rsid w:val="0025460F"/>
    <w:rsid w:val="00261677"/>
    <w:rsid w:val="00277927"/>
    <w:rsid w:val="0028252C"/>
    <w:rsid w:val="0028428A"/>
    <w:rsid w:val="00284DB4"/>
    <w:rsid w:val="00286C0E"/>
    <w:rsid w:val="00292042"/>
    <w:rsid w:val="00293042"/>
    <w:rsid w:val="002938A8"/>
    <w:rsid w:val="00296DE3"/>
    <w:rsid w:val="002A0D84"/>
    <w:rsid w:val="002A6E7C"/>
    <w:rsid w:val="002C19FF"/>
    <w:rsid w:val="002C22D6"/>
    <w:rsid w:val="002C23DC"/>
    <w:rsid w:val="002D207D"/>
    <w:rsid w:val="002F1418"/>
    <w:rsid w:val="00302789"/>
    <w:rsid w:val="00302C3D"/>
    <w:rsid w:val="00311CAE"/>
    <w:rsid w:val="003164B7"/>
    <w:rsid w:val="00317297"/>
    <w:rsid w:val="003210EE"/>
    <w:rsid w:val="00325033"/>
    <w:rsid w:val="00332012"/>
    <w:rsid w:val="00360CF9"/>
    <w:rsid w:val="00372414"/>
    <w:rsid w:val="0037548D"/>
    <w:rsid w:val="00375A99"/>
    <w:rsid w:val="00375F9E"/>
    <w:rsid w:val="0038077B"/>
    <w:rsid w:val="0038211F"/>
    <w:rsid w:val="00386017"/>
    <w:rsid w:val="0038609E"/>
    <w:rsid w:val="003877C5"/>
    <w:rsid w:val="00394D51"/>
    <w:rsid w:val="00394E1D"/>
    <w:rsid w:val="003A5481"/>
    <w:rsid w:val="003A5C88"/>
    <w:rsid w:val="003B0732"/>
    <w:rsid w:val="003B255C"/>
    <w:rsid w:val="003B48AB"/>
    <w:rsid w:val="003B72C6"/>
    <w:rsid w:val="003C17FF"/>
    <w:rsid w:val="003D05C6"/>
    <w:rsid w:val="003D05E7"/>
    <w:rsid w:val="003D1893"/>
    <w:rsid w:val="003D598D"/>
    <w:rsid w:val="003D6D76"/>
    <w:rsid w:val="003E01E3"/>
    <w:rsid w:val="003E057B"/>
    <w:rsid w:val="003E3D63"/>
    <w:rsid w:val="003F04A8"/>
    <w:rsid w:val="003F6A8E"/>
    <w:rsid w:val="003F7D92"/>
    <w:rsid w:val="00401B24"/>
    <w:rsid w:val="0040208C"/>
    <w:rsid w:val="004054D2"/>
    <w:rsid w:val="00411FA3"/>
    <w:rsid w:val="004145E7"/>
    <w:rsid w:val="00425246"/>
    <w:rsid w:val="00426FFE"/>
    <w:rsid w:val="00431EE1"/>
    <w:rsid w:val="00432C1E"/>
    <w:rsid w:val="004347C9"/>
    <w:rsid w:val="00446CFB"/>
    <w:rsid w:val="00450430"/>
    <w:rsid w:val="004545DB"/>
    <w:rsid w:val="00460893"/>
    <w:rsid w:val="00485FF8"/>
    <w:rsid w:val="00495A95"/>
    <w:rsid w:val="00497273"/>
    <w:rsid w:val="00497404"/>
    <w:rsid w:val="004A6C64"/>
    <w:rsid w:val="004B371D"/>
    <w:rsid w:val="004B6B95"/>
    <w:rsid w:val="004E1FB9"/>
    <w:rsid w:val="004E28BA"/>
    <w:rsid w:val="004E67EE"/>
    <w:rsid w:val="004E70C8"/>
    <w:rsid w:val="004F2CD5"/>
    <w:rsid w:val="004F49D5"/>
    <w:rsid w:val="004F5CD9"/>
    <w:rsid w:val="004F65E1"/>
    <w:rsid w:val="004F7C6D"/>
    <w:rsid w:val="00503A7C"/>
    <w:rsid w:val="00505D75"/>
    <w:rsid w:val="0051244E"/>
    <w:rsid w:val="005138FC"/>
    <w:rsid w:val="00516A08"/>
    <w:rsid w:val="005206E3"/>
    <w:rsid w:val="005216C7"/>
    <w:rsid w:val="005317C5"/>
    <w:rsid w:val="005339CB"/>
    <w:rsid w:val="0054701E"/>
    <w:rsid w:val="005512DA"/>
    <w:rsid w:val="00560BB9"/>
    <w:rsid w:val="00561214"/>
    <w:rsid w:val="00561BE3"/>
    <w:rsid w:val="00561C6C"/>
    <w:rsid w:val="00562278"/>
    <w:rsid w:val="00567BF1"/>
    <w:rsid w:val="00570136"/>
    <w:rsid w:val="00575CB1"/>
    <w:rsid w:val="00581697"/>
    <w:rsid w:val="00591056"/>
    <w:rsid w:val="0059721B"/>
    <w:rsid w:val="005A5E5C"/>
    <w:rsid w:val="005C04DE"/>
    <w:rsid w:val="005C12B0"/>
    <w:rsid w:val="005C19DB"/>
    <w:rsid w:val="005C5666"/>
    <w:rsid w:val="005D29C7"/>
    <w:rsid w:val="005D366C"/>
    <w:rsid w:val="005D4E26"/>
    <w:rsid w:val="005E739D"/>
    <w:rsid w:val="005F64FE"/>
    <w:rsid w:val="00605973"/>
    <w:rsid w:val="00605977"/>
    <w:rsid w:val="0061308F"/>
    <w:rsid w:val="00616E26"/>
    <w:rsid w:val="00621B5C"/>
    <w:rsid w:val="006271F1"/>
    <w:rsid w:val="00631BFA"/>
    <w:rsid w:val="00634EF7"/>
    <w:rsid w:val="00640BA1"/>
    <w:rsid w:val="006453D5"/>
    <w:rsid w:val="006460E8"/>
    <w:rsid w:val="00650503"/>
    <w:rsid w:val="00654A62"/>
    <w:rsid w:val="00665385"/>
    <w:rsid w:val="00666CDA"/>
    <w:rsid w:val="00676084"/>
    <w:rsid w:val="006771A7"/>
    <w:rsid w:val="00685CD8"/>
    <w:rsid w:val="00687CF5"/>
    <w:rsid w:val="00691908"/>
    <w:rsid w:val="00691EFE"/>
    <w:rsid w:val="00692982"/>
    <w:rsid w:val="0069777C"/>
    <w:rsid w:val="00697DBC"/>
    <w:rsid w:val="00697E25"/>
    <w:rsid w:val="006A13FA"/>
    <w:rsid w:val="006A2730"/>
    <w:rsid w:val="006B49C8"/>
    <w:rsid w:val="006B535B"/>
    <w:rsid w:val="006B559B"/>
    <w:rsid w:val="006B69A2"/>
    <w:rsid w:val="006C021C"/>
    <w:rsid w:val="006C0ADD"/>
    <w:rsid w:val="006C2478"/>
    <w:rsid w:val="006E1244"/>
    <w:rsid w:val="006F0244"/>
    <w:rsid w:val="006F1E86"/>
    <w:rsid w:val="006F72D1"/>
    <w:rsid w:val="00702113"/>
    <w:rsid w:val="00704502"/>
    <w:rsid w:val="00704D2A"/>
    <w:rsid w:val="00715C13"/>
    <w:rsid w:val="00716D24"/>
    <w:rsid w:val="007216B4"/>
    <w:rsid w:val="007219D7"/>
    <w:rsid w:val="00740D08"/>
    <w:rsid w:val="007521F4"/>
    <w:rsid w:val="00752CA4"/>
    <w:rsid w:val="00756555"/>
    <w:rsid w:val="00757EDD"/>
    <w:rsid w:val="00761994"/>
    <w:rsid w:val="0076503D"/>
    <w:rsid w:val="007651F1"/>
    <w:rsid w:val="00765576"/>
    <w:rsid w:val="007717A6"/>
    <w:rsid w:val="00773A4C"/>
    <w:rsid w:val="007742CF"/>
    <w:rsid w:val="007760AC"/>
    <w:rsid w:val="00776EFB"/>
    <w:rsid w:val="00777F09"/>
    <w:rsid w:val="00780CCA"/>
    <w:rsid w:val="00782261"/>
    <w:rsid w:val="00783172"/>
    <w:rsid w:val="007832ED"/>
    <w:rsid w:val="00786062"/>
    <w:rsid w:val="00796A29"/>
    <w:rsid w:val="007B2A25"/>
    <w:rsid w:val="007B406A"/>
    <w:rsid w:val="007B65B9"/>
    <w:rsid w:val="007C52E8"/>
    <w:rsid w:val="007C7E78"/>
    <w:rsid w:val="007D06EE"/>
    <w:rsid w:val="007D0CDA"/>
    <w:rsid w:val="007D2DF2"/>
    <w:rsid w:val="007E05F5"/>
    <w:rsid w:val="007E39C7"/>
    <w:rsid w:val="007E48DD"/>
    <w:rsid w:val="007E5759"/>
    <w:rsid w:val="007E6997"/>
    <w:rsid w:val="007F6199"/>
    <w:rsid w:val="00801E00"/>
    <w:rsid w:val="00802F2F"/>
    <w:rsid w:val="008032CF"/>
    <w:rsid w:val="00812AF4"/>
    <w:rsid w:val="008149BF"/>
    <w:rsid w:val="00814F7F"/>
    <w:rsid w:val="008161F9"/>
    <w:rsid w:val="008173BB"/>
    <w:rsid w:val="008319A3"/>
    <w:rsid w:val="00835A10"/>
    <w:rsid w:val="00842878"/>
    <w:rsid w:val="008441F6"/>
    <w:rsid w:val="00854DFF"/>
    <w:rsid w:val="00861A42"/>
    <w:rsid w:val="00866562"/>
    <w:rsid w:val="00870685"/>
    <w:rsid w:val="00871398"/>
    <w:rsid w:val="008741EC"/>
    <w:rsid w:val="0088036E"/>
    <w:rsid w:val="00885AA8"/>
    <w:rsid w:val="00890C47"/>
    <w:rsid w:val="0089392F"/>
    <w:rsid w:val="0089484A"/>
    <w:rsid w:val="008958E0"/>
    <w:rsid w:val="008973CB"/>
    <w:rsid w:val="008A1ABB"/>
    <w:rsid w:val="008A3DE6"/>
    <w:rsid w:val="008A71CA"/>
    <w:rsid w:val="008A7CE3"/>
    <w:rsid w:val="008B477C"/>
    <w:rsid w:val="008C4093"/>
    <w:rsid w:val="008C6ABB"/>
    <w:rsid w:val="008C7DDE"/>
    <w:rsid w:val="008D0852"/>
    <w:rsid w:val="008D2FA4"/>
    <w:rsid w:val="008D75FC"/>
    <w:rsid w:val="008E098B"/>
    <w:rsid w:val="008E1304"/>
    <w:rsid w:val="008E1FD4"/>
    <w:rsid w:val="008E6C97"/>
    <w:rsid w:val="008F3989"/>
    <w:rsid w:val="008F5312"/>
    <w:rsid w:val="00903FE7"/>
    <w:rsid w:val="0090579C"/>
    <w:rsid w:val="00921C21"/>
    <w:rsid w:val="00927569"/>
    <w:rsid w:val="00942608"/>
    <w:rsid w:val="009461A6"/>
    <w:rsid w:val="0094647E"/>
    <w:rsid w:val="00955017"/>
    <w:rsid w:val="00964CFF"/>
    <w:rsid w:val="00965293"/>
    <w:rsid w:val="00971025"/>
    <w:rsid w:val="00974753"/>
    <w:rsid w:val="00991E5B"/>
    <w:rsid w:val="009A56C7"/>
    <w:rsid w:val="009A5793"/>
    <w:rsid w:val="009B2373"/>
    <w:rsid w:val="009B3241"/>
    <w:rsid w:val="009D6C56"/>
    <w:rsid w:val="009E07F0"/>
    <w:rsid w:val="009E09C8"/>
    <w:rsid w:val="009E33F5"/>
    <w:rsid w:val="009E63F0"/>
    <w:rsid w:val="009F3BB9"/>
    <w:rsid w:val="009F4429"/>
    <w:rsid w:val="009F7F7C"/>
    <w:rsid w:val="00A00CAE"/>
    <w:rsid w:val="00A03AF3"/>
    <w:rsid w:val="00A04086"/>
    <w:rsid w:val="00A07629"/>
    <w:rsid w:val="00A0799D"/>
    <w:rsid w:val="00A13DCB"/>
    <w:rsid w:val="00A17F31"/>
    <w:rsid w:val="00A20333"/>
    <w:rsid w:val="00A226A2"/>
    <w:rsid w:val="00A2418A"/>
    <w:rsid w:val="00A25D07"/>
    <w:rsid w:val="00A268B9"/>
    <w:rsid w:val="00A3010B"/>
    <w:rsid w:val="00A63D16"/>
    <w:rsid w:val="00A771A7"/>
    <w:rsid w:val="00A80AEB"/>
    <w:rsid w:val="00A811CE"/>
    <w:rsid w:val="00A8122C"/>
    <w:rsid w:val="00A822F7"/>
    <w:rsid w:val="00A83B73"/>
    <w:rsid w:val="00A85F10"/>
    <w:rsid w:val="00A86F67"/>
    <w:rsid w:val="00A91ED9"/>
    <w:rsid w:val="00A93F04"/>
    <w:rsid w:val="00A951A7"/>
    <w:rsid w:val="00AA08A5"/>
    <w:rsid w:val="00AA0A7F"/>
    <w:rsid w:val="00AA36CA"/>
    <w:rsid w:val="00AA4710"/>
    <w:rsid w:val="00AA51C3"/>
    <w:rsid w:val="00AA7D89"/>
    <w:rsid w:val="00AB118A"/>
    <w:rsid w:val="00AB4FCF"/>
    <w:rsid w:val="00AC3588"/>
    <w:rsid w:val="00AC55A8"/>
    <w:rsid w:val="00AC59D6"/>
    <w:rsid w:val="00AC6C07"/>
    <w:rsid w:val="00AD1EDC"/>
    <w:rsid w:val="00AD22E1"/>
    <w:rsid w:val="00AD6606"/>
    <w:rsid w:val="00AD6F8E"/>
    <w:rsid w:val="00AD7BB0"/>
    <w:rsid w:val="00AE1AC4"/>
    <w:rsid w:val="00AE64D2"/>
    <w:rsid w:val="00AF4DF4"/>
    <w:rsid w:val="00AF57F2"/>
    <w:rsid w:val="00AF5CB0"/>
    <w:rsid w:val="00AF6ED4"/>
    <w:rsid w:val="00AF73E8"/>
    <w:rsid w:val="00B0044A"/>
    <w:rsid w:val="00B02482"/>
    <w:rsid w:val="00B0314C"/>
    <w:rsid w:val="00B06FD9"/>
    <w:rsid w:val="00B072F0"/>
    <w:rsid w:val="00B10275"/>
    <w:rsid w:val="00B17A1A"/>
    <w:rsid w:val="00B17B6F"/>
    <w:rsid w:val="00B33DD0"/>
    <w:rsid w:val="00B3754B"/>
    <w:rsid w:val="00B40E5E"/>
    <w:rsid w:val="00B51A8D"/>
    <w:rsid w:val="00B64130"/>
    <w:rsid w:val="00B64DDB"/>
    <w:rsid w:val="00B67F23"/>
    <w:rsid w:val="00B7302E"/>
    <w:rsid w:val="00B7690D"/>
    <w:rsid w:val="00B77A33"/>
    <w:rsid w:val="00B808F0"/>
    <w:rsid w:val="00B85434"/>
    <w:rsid w:val="00B85601"/>
    <w:rsid w:val="00B87C01"/>
    <w:rsid w:val="00BA03DE"/>
    <w:rsid w:val="00BA0BAF"/>
    <w:rsid w:val="00BA1D0D"/>
    <w:rsid w:val="00BA3FE4"/>
    <w:rsid w:val="00BA675A"/>
    <w:rsid w:val="00BB02DB"/>
    <w:rsid w:val="00BB127A"/>
    <w:rsid w:val="00BB227C"/>
    <w:rsid w:val="00BB40AE"/>
    <w:rsid w:val="00BB692B"/>
    <w:rsid w:val="00BC638B"/>
    <w:rsid w:val="00BD1004"/>
    <w:rsid w:val="00BD4868"/>
    <w:rsid w:val="00BD7E09"/>
    <w:rsid w:val="00BE3C29"/>
    <w:rsid w:val="00BE40CE"/>
    <w:rsid w:val="00BF5B2E"/>
    <w:rsid w:val="00C0101A"/>
    <w:rsid w:val="00C02A83"/>
    <w:rsid w:val="00C04F1A"/>
    <w:rsid w:val="00C137B9"/>
    <w:rsid w:val="00C1517E"/>
    <w:rsid w:val="00C217F0"/>
    <w:rsid w:val="00C21A35"/>
    <w:rsid w:val="00C3143F"/>
    <w:rsid w:val="00C32494"/>
    <w:rsid w:val="00C327A9"/>
    <w:rsid w:val="00C426E7"/>
    <w:rsid w:val="00C43E62"/>
    <w:rsid w:val="00C4579E"/>
    <w:rsid w:val="00C45BB1"/>
    <w:rsid w:val="00C461F0"/>
    <w:rsid w:val="00C475B7"/>
    <w:rsid w:val="00C53674"/>
    <w:rsid w:val="00C56ABB"/>
    <w:rsid w:val="00C6337E"/>
    <w:rsid w:val="00C70EDA"/>
    <w:rsid w:val="00C72E73"/>
    <w:rsid w:val="00C77BAE"/>
    <w:rsid w:val="00C815EC"/>
    <w:rsid w:val="00C81EA6"/>
    <w:rsid w:val="00C81EB0"/>
    <w:rsid w:val="00C82198"/>
    <w:rsid w:val="00C85A08"/>
    <w:rsid w:val="00CA4C67"/>
    <w:rsid w:val="00CB0D4A"/>
    <w:rsid w:val="00CB29D7"/>
    <w:rsid w:val="00CB52FB"/>
    <w:rsid w:val="00CB6BD3"/>
    <w:rsid w:val="00CC61F4"/>
    <w:rsid w:val="00CC6283"/>
    <w:rsid w:val="00CD22D9"/>
    <w:rsid w:val="00CE0CBE"/>
    <w:rsid w:val="00CE1ACC"/>
    <w:rsid w:val="00CE5C2F"/>
    <w:rsid w:val="00CF3AFF"/>
    <w:rsid w:val="00D2168E"/>
    <w:rsid w:val="00D21FCF"/>
    <w:rsid w:val="00D26040"/>
    <w:rsid w:val="00D26C5B"/>
    <w:rsid w:val="00D522C8"/>
    <w:rsid w:val="00D540D8"/>
    <w:rsid w:val="00D57CFF"/>
    <w:rsid w:val="00D62085"/>
    <w:rsid w:val="00D64734"/>
    <w:rsid w:val="00D6663B"/>
    <w:rsid w:val="00D7045D"/>
    <w:rsid w:val="00D73E7B"/>
    <w:rsid w:val="00D80A8F"/>
    <w:rsid w:val="00D9208A"/>
    <w:rsid w:val="00D95445"/>
    <w:rsid w:val="00D96F98"/>
    <w:rsid w:val="00DA1174"/>
    <w:rsid w:val="00DA54F2"/>
    <w:rsid w:val="00DB500C"/>
    <w:rsid w:val="00DB5DD4"/>
    <w:rsid w:val="00DB74AD"/>
    <w:rsid w:val="00DC3AC0"/>
    <w:rsid w:val="00DF3CB8"/>
    <w:rsid w:val="00E01DC1"/>
    <w:rsid w:val="00E07D27"/>
    <w:rsid w:val="00E13429"/>
    <w:rsid w:val="00E22A6F"/>
    <w:rsid w:val="00E31C89"/>
    <w:rsid w:val="00E31E26"/>
    <w:rsid w:val="00E32843"/>
    <w:rsid w:val="00E360AF"/>
    <w:rsid w:val="00E361F1"/>
    <w:rsid w:val="00E36B65"/>
    <w:rsid w:val="00E37DA4"/>
    <w:rsid w:val="00E42BEB"/>
    <w:rsid w:val="00E45C63"/>
    <w:rsid w:val="00E4675C"/>
    <w:rsid w:val="00E5092B"/>
    <w:rsid w:val="00E5760D"/>
    <w:rsid w:val="00E60466"/>
    <w:rsid w:val="00E61AF8"/>
    <w:rsid w:val="00E77215"/>
    <w:rsid w:val="00E803FA"/>
    <w:rsid w:val="00E81A2B"/>
    <w:rsid w:val="00E8485D"/>
    <w:rsid w:val="00E84987"/>
    <w:rsid w:val="00E92000"/>
    <w:rsid w:val="00E9392A"/>
    <w:rsid w:val="00E950D8"/>
    <w:rsid w:val="00E97DA6"/>
    <w:rsid w:val="00EA0C09"/>
    <w:rsid w:val="00EA5043"/>
    <w:rsid w:val="00EA526D"/>
    <w:rsid w:val="00EA52F7"/>
    <w:rsid w:val="00EA667E"/>
    <w:rsid w:val="00EB1D78"/>
    <w:rsid w:val="00EB2636"/>
    <w:rsid w:val="00EC4130"/>
    <w:rsid w:val="00EC6748"/>
    <w:rsid w:val="00EC7120"/>
    <w:rsid w:val="00ED1129"/>
    <w:rsid w:val="00ED2283"/>
    <w:rsid w:val="00EF0537"/>
    <w:rsid w:val="00EF0C1A"/>
    <w:rsid w:val="00EF4788"/>
    <w:rsid w:val="00EF6C2C"/>
    <w:rsid w:val="00F03284"/>
    <w:rsid w:val="00F04576"/>
    <w:rsid w:val="00F07894"/>
    <w:rsid w:val="00F126DA"/>
    <w:rsid w:val="00F1306E"/>
    <w:rsid w:val="00F14158"/>
    <w:rsid w:val="00F16990"/>
    <w:rsid w:val="00F36E50"/>
    <w:rsid w:val="00F50057"/>
    <w:rsid w:val="00F542D9"/>
    <w:rsid w:val="00F670E5"/>
    <w:rsid w:val="00F71829"/>
    <w:rsid w:val="00F73F2C"/>
    <w:rsid w:val="00F77D80"/>
    <w:rsid w:val="00F809F8"/>
    <w:rsid w:val="00F829A8"/>
    <w:rsid w:val="00F84B89"/>
    <w:rsid w:val="00F93FA2"/>
    <w:rsid w:val="00F971D0"/>
    <w:rsid w:val="00FA4D4E"/>
    <w:rsid w:val="00FA5D9C"/>
    <w:rsid w:val="00FB0C59"/>
    <w:rsid w:val="00FB2795"/>
    <w:rsid w:val="00FB3C5C"/>
    <w:rsid w:val="00FB45BE"/>
    <w:rsid w:val="00FC7E00"/>
    <w:rsid w:val="00FD1CD2"/>
    <w:rsid w:val="00FD3ADE"/>
    <w:rsid w:val="00FD4448"/>
    <w:rsid w:val="00FD6D7B"/>
    <w:rsid w:val="00FE1379"/>
    <w:rsid w:val="00FE1ED8"/>
    <w:rsid w:val="00FE3574"/>
    <w:rsid w:val="00FE3654"/>
    <w:rsid w:val="01650BDB"/>
    <w:rsid w:val="02016DA2"/>
    <w:rsid w:val="02905D63"/>
    <w:rsid w:val="03E908F2"/>
    <w:rsid w:val="0563447D"/>
    <w:rsid w:val="06C1554D"/>
    <w:rsid w:val="07467D6C"/>
    <w:rsid w:val="07FB5E45"/>
    <w:rsid w:val="082B16FC"/>
    <w:rsid w:val="09B270CF"/>
    <w:rsid w:val="0AE26040"/>
    <w:rsid w:val="0AE307DE"/>
    <w:rsid w:val="0B4A4538"/>
    <w:rsid w:val="0B6CB9D0"/>
    <w:rsid w:val="0C1D48D6"/>
    <w:rsid w:val="0C31D61D"/>
    <w:rsid w:val="0C6329F1"/>
    <w:rsid w:val="0CDF2565"/>
    <w:rsid w:val="0DC4760E"/>
    <w:rsid w:val="0DFB3C10"/>
    <w:rsid w:val="0E685611"/>
    <w:rsid w:val="0F0C1453"/>
    <w:rsid w:val="0F5A5F19"/>
    <w:rsid w:val="0F8C2665"/>
    <w:rsid w:val="0F975231"/>
    <w:rsid w:val="0F98AB21"/>
    <w:rsid w:val="0FA3BF19"/>
    <w:rsid w:val="0FC1070A"/>
    <w:rsid w:val="0FFF563A"/>
    <w:rsid w:val="0FFF9643"/>
    <w:rsid w:val="108955CB"/>
    <w:rsid w:val="11C056FD"/>
    <w:rsid w:val="12403633"/>
    <w:rsid w:val="12CE5504"/>
    <w:rsid w:val="12E76644"/>
    <w:rsid w:val="132461F6"/>
    <w:rsid w:val="13B9283A"/>
    <w:rsid w:val="13D7310B"/>
    <w:rsid w:val="14B0678E"/>
    <w:rsid w:val="14DE2FFF"/>
    <w:rsid w:val="14F709FA"/>
    <w:rsid w:val="154A77C2"/>
    <w:rsid w:val="15783359"/>
    <w:rsid w:val="15B21E1D"/>
    <w:rsid w:val="15F50AEF"/>
    <w:rsid w:val="17DD2095"/>
    <w:rsid w:val="17FF61E9"/>
    <w:rsid w:val="1832048F"/>
    <w:rsid w:val="1977EF1C"/>
    <w:rsid w:val="1A4D4414"/>
    <w:rsid w:val="1AA02932"/>
    <w:rsid w:val="1B5F4309"/>
    <w:rsid w:val="1B850AE0"/>
    <w:rsid w:val="1C1A13B0"/>
    <w:rsid w:val="1CC02AF3"/>
    <w:rsid w:val="1CD1385C"/>
    <w:rsid w:val="1CE54399"/>
    <w:rsid w:val="1D341B1B"/>
    <w:rsid w:val="1E2C7696"/>
    <w:rsid w:val="1E4546F1"/>
    <w:rsid w:val="1F3FAC13"/>
    <w:rsid w:val="1F6F872B"/>
    <w:rsid w:val="1FD698DE"/>
    <w:rsid w:val="1FF1ED6F"/>
    <w:rsid w:val="20DE00A9"/>
    <w:rsid w:val="22F40DED"/>
    <w:rsid w:val="23661620"/>
    <w:rsid w:val="23AA5899"/>
    <w:rsid w:val="23BF1685"/>
    <w:rsid w:val="26545470"/>
    <w:rsid w:val="267BE8C6"/>
    <w:rsid w:val="273697FC"/>
    <w:rsid w:val="279E193D"/>
    <w:rsid w:val="27AE0BD7"/>
    <w:rsid w:val="27DAD983"/>
    <w:rsid w:val="28FF7BE5"/>
    <w:rsid w:val="293F3D14"/>
    <w:rsid w:val="296D2A1A"/>
    <w:rsid w:val="29E741B6"/>
    <w:rsid w:val="2A384142"/>
    <w:rsid w:val="2A5C5603"/>
    <w:rsid w:val="2B1F890E"/>
    <w:rsid w:val="2B7803BF"/>
    <w:rsid w:val="2BB64315"/>
    <w:rsid w:val="2BEBF4B7"/>
    <w:rsid w:val="2BEE80F4"/>
    <w:rsid w:val="2BFD3B96"/>
    <w:rsid w:val="2DB7F7A7"/>
    <w:rsid w:val="2E8B43F8"/>
    <w:rsid w:val="2F25C44B"/>
    <w:rsid w:val="2F3C628D"/>
    <w:rsid w:val="2F471B2E"/>
    <w:rsid w:val="2F5536BA"/>
    <w:rsid w:val="2F97F122"/>
    <w:rsid w:val="2FAAE5C9"/>
    <w:rsid w:val="2FAFC1E7"/>
    <w:rsid w:val="2FBFED4C"/>
    <w:rsid w:val="2FFF8519"/>
    <w:rsid w:val="2FFFD1C2"/>
    <w:rsid w:val="306FBDB6"/>
    <w:rsid w:val="317B2F63"/>
    <w:rsid w:val="31B66184"/>
    <w:rsid w:val="31EB57FD"/>
    <w:rsid w:val="322370F1"/>
    <w:rsid w:val="327E7098"/>
    <w:rsid w:val="32DB1F66"/>
    <w:rsid w:val="3321170B"/>
    <w:rsid w:val="33296E4A"/>
    <w:rsid w:val="339F16F5"/>
    <w:rsid w:val="33F72D7C"/>
    <w:rsid w:val="33F78765"/>
    <w:rsid w:val="33FFA7EE"/>
    <w:rsid w:val="33FFAB5F"/>
    <w:rsid w:val="34ED00E4"/>
    <w:rsid w:val="34FF8978"/>
    <w:rsid w:val="35EC6319"/>
    <w:rsid w:val="367CD8D3"/>
    <w:rsid w:val="36FC3301"/>
    <w:rsid w:val="377D432C"/>
    <w:rsid w:val="37AB2E10"/>
    <w:rsid w:val="37D9DD71"/>
    <w:rsid w:val="37FA9E1B"/>
    <w:rsid w:val="37FB18C9"/>
    <w:rsid w:val="37FED78F"/>
    <w:rsid w:val="382114F8"/>
    <w:rsid w:val="38F52252"/>
    <w:rsid w:val="39534116"/>
    <w:rsid w:val="39596C09"/>
    <w:rsid w:val="39BB7405"/>
    <w:rsid w:val="39D81434"/>
    <w:rsid w:val="39FE0549"/>
    <w:rsid w:val="39FEBF02"/>
    <w:rsid w:val="3AAFBAF0"/>
    <w:rsid w:val="3AC7B4E4"/>
    <w:rsid w:val="3B207997"/>
    <w:rsid w:val="3B445E3C"/>
    <w:rsid w:val="3B5F2EB0"/>
    <w:rsid w:val="3B6613A3"/>
    <w:rsid w:val="3B778599"/>
    <w:rsid w:val="3B7B0F95"/>
    <w:rsid w:val="3B7CFF68"/>
    <w:rsid w:val="3B9CAC42"/>
    <w:rsid w:val="3BBF78DD"/>
    <w:rsid w:val="3BF93724"/>
    <w:rsid w:val="3C0F7ECB"/>
    <w:rsid w:val="3C5FF9D9"/>
    <w:rsid w:val="3C7F4DDE"/>
    <w:rsid w:val="3C863428"/>
    <w:rsid w:val="3C8DA61A"/>
    <w:rsid w:val="3CEE6262"/>
    <w:rsid w:val="3D1938E7"/>
    <w:rsid w:val="3D3786AA"/>
    <w:rsid w:val="3D3FDBEB"/>
    <w:rsid w:val="3D87263F"/>
    <w:rsid w:val="3DBE4804"/>
    <w:rsid w:val="3DBFF53F"/>
    <w:rsid w:val="3DDE3C71"/>
    <w:rsid w:val="3DFE0588"/>
    <w:rsid w:val="3EBE7F3F"/>
    <w:rsid w:val="3EDF5DCD"/>
    <w:rsid w:val="3EEDE8D9"/>
    <w:rsid w:val="3EEF745F"/>
    <w:rsid w:val="3EFE23CB"/>
    <w:rsid w:val="3EFE9875"/>
    <w:rsid w:val="3F3AA2FF"/>
    <w:rsid w:val="3F5570D6"/>
    <w:rsid w:val="3F771C32"/>
    <w:rsid w:val="3F791B63"/>
    <w:rsid w:val="3F7BE027"/>
    <w:rsid w:val="3FBB6FD9"/>
    <w:rsid w:val="3FDD9BA8"/>
    <w:rsid w:val="3FDF2FBD"/>
    <w:rsid w:val="3FDFFB20"/>
    <w:rsid w:val="3FF7C1FE"/>
    <w:rsid w:val="3FF9D06B"/>
    <w:rsid w:val="3FFDF970"/>
    <w:rsid w:val="3FFF93C0"/>
    <w:rsid w:val="3FFFA77D"/>
    <w:rsid w:val="40355C5F"/>
    <w:rsid w:val="405E3BCF"/>
    <w:rsid w:val="40EA58A7"/>
    <w:rsid w:val="41B01288"/>
    <w:rsid w:val="41DC535C"/>
    <w:rsid w:val="42E56525"/>
    <w:rsid w:val="43763B68"/>
    <w:rsid w:val="43863566"/>
    <w:rsid w:val="43C875B2"/>
    <w:rsid w:val="44227313"/>
    <w:rsid w:val="44232BAA"/>
    <w:rsid w:val="447137A5"/>
    <w:rsid w:val="44873A6C"/>
    <w:rsid w:val="44C63809"/>
    <w:rsid w:val="44DF681D"/>
    <w:rsid w:val="45FCD7E6"/>
    <w:rsid w:val="46086D87"/>
    <w:rsid w:val="46696E2A"/>
    <w:rsid w:val="47DB580F"/>
    <w:rsid w:val="47EFB654"/>
    <w:rsid w:val="47F760E8"/>
    <w:rsid w:val="48891131"/>
    <w:rsid w:val="49BE3A33"/>
    <w:rsid w:val="49F7299F"/>
    <w:rsid w:val="49FEF80C"/>
    <w:rsid w:val="49FF8F59"/>
    <w:rsid w:val="4AB05D85"/>
    <w:rsid w:val="4B4F9DAB"/>
    <w:rsid w:val="4B659265"/>
    <w:rsid w:val="4BEFA816"/>
    <w:rsid w:val="4CF2A4B4"/>
    <w:rsid w:val="4D7DB703"/>
    <w:rsid w:val="4DF3B862"/>
    <w:rsid w:val="4E17779E"/>
    <w:rsid w:val="4E5E62AD"/>
    <w:rsid w:val="4E6B18BD"/>
    <w:rsid w:val="4EF431F4"/>
    <w:rsid w:val="4F6F7EDE"/>
    <w:rsid w:val="4F6FE9FE"/>
    <w:rsid w:val="4F7E33A1"/>
    <w:rsid w:val="4F7F4BA5"/>
    <w:rsid w:val="4FBF562A"/>
    <w:rsid w:val="4FDA4528"/>
    <w:rsid w:val="4FEDBD36"/>
    <w:rsid w:val="4FFED8BC"/>
    <w:rsid w:val="4FFF6EA2"/>
    <w:rsid w:val="4FFF822F"/>
    <w:rsid w:val="4FFFE988"/>
    <w:rsid w:val="4FFFF704"/>
    <w:rsid w:val="513A59E3"/>
    <w:rsid w:val="51670BFE"/>
    <w:rsid w:val="51744453"/>
    <w:rsid w:val="51FA1CCE"/>
    <w:rsid w:val="526F3C55"/>
    <w:rsid w:val="52DE77BD"/>
    <w:rsid w:val="52FD6484"/>
    <w:rsid w:val="534A155C"/>
    <w:rsid w:val="53567CED"/>
    <w:rsid w:val="536D16E2"/>
    <w:rsid w:val="53C96850"/>
    <w:rsid w:val="53FE38B2"/>
    <w:rsid w:val="53FF3A15"/>
    <w:rsid w:val="54639AD8"/>
    <w:rsid w:val="54D77E53"/>
    <w:rsid w:val="55A71887"/>
    <w:rsid w:val="56E6508B"/>
    <w:rsid w:val="56FD7EE9"/>
    <w:rsid w:val="56FE43E3"/>
    <w:rsid w:val="56FF9EB4"/>
    <w:rsid w:val="57A41604"/>
    <w:rsid w:val="57AD94AD"/>
    <w:rsid w:val="57BDD857"/>
    <w:rsid w:val="57D9612B"/>
    <w:rsid w:val="57DF1E22"/>
    <w:rsid w:val="57EF1799"/>
    <w:rsid w:val="581736A2"/>
    <w:rsid w:val="586B4837"/>
    <w:rsid w:val="58DF8E6B"/>
    <w:rsid w:val="59A114A8"/>
    <w:rsid w:val="59B88A99"/>
    <w:rsid w:val="59FFDBC0"/>
    <w:rsid w:val="5A86211B"/>
    <w:rsid w:val="5AEF1B39"/>
    <w:rsid w:val="5B45263B"/>
    <w:rsid w:val="5B4D3980"/>
    <w:rsid w:val="5BBFB4FD"/>
    <w:rsid w:val="5BDBCBE9"/>
    <w:rsid w:val="5BDFBFA6"/>
    <w:rsid w:val="5BFB154B"/>
    <w:rsid w:val="5BFB4AB3"/>
    <w:rsid w:val="5BFB6F54"/>
    <w:rsid w:val="5C3BB014"/>
    <w:rsid w:val="5C7B432B"/>
    <w:rsid w:val="5C7EC61A"/>
    <w:rsid w:val="5CBE0A15"/>
    <w:rsid w:val="5CDF4815"/>
    <w:rsid w:val="5CDF7FD4"/>
    <w:rsid w:val="5CDF92AE"/>
    <w:rsid w:val="5D6D1A3F"/>
    <w:rsid w:val="5D7DC094"/>
    <w:rsid w:val="5D7F30A7"/>
    <w:rsid w:val="5DDB47ED"/>
    <w:rsid w:val="5DED50C3"/>
    <w:rsid w:val="5DFFC2D0"/>
    <w:rsid w:val="5E6F31BB"/>
    <w:rsid w:val="5EAE53DF"/>
    <w:rsid w:val="5EB70CC5"/>
    <w:rsid w:val="5EBD9CDF"/>
    <w:rsid w:val="5EC320FB"/>
    <w:rsid w:val="5EDAB319"/>
    <w:rsid w:val="5EEFF974"/>
    <w:rsid w:val="5EF39FB4"/>
    <w:rsid w:val="5EFD878C"/>
    <w:rsid w:val="5EFEE832"/>
    <w:rsid w:val="5F602928"/>
    <w:rsid w:val="5F6F9BF6"/>
    <w:rsid w:val="5F73CF55"/>
    <w:rsid w:val="5F7F0593"/>
    <w:rsid w:val="5F9D6523"/>
    <w:rsid w:val="5FA9982B"/>
    <w:rsid w:val="5FAF31AF"/>
    <w:rsid w:val="5FBE574C"/>
    <w:rsid w:val="5FD23D19"/>
    <w:rsid w:val="5FD6EEAF"/>
    <w:rsid w:val="5FDD31C0"/>
    <w:rsid w:val="5FDD5481"/>
    <w:rsid w:val="5FDEB45D"/>
    <w:rsid w:val="5FEBEB0B"/>
    <w:rsid w:val="5FF77217"/>
    <w:rsid w:val="5FFAC48A"/>
    <w:rsid w:val="5FFBF774"/>
    <w:rsid w:val="5FFE781F"/>
    <w:rsid w:val="5FFE95BB"/>
    <w:rsid w:val="5FFEC2E9"/>
    <w:rsid w:val="61A33E0C"/>
    <w:rsid w:val="622374C1"/>
    <w:rsid w:val="6286068C"/>
    <w:rsid w:val="63882A57"/>
    <w:rsid w:val="63B06626"/>
    <w:rsid w:val="63F6A059"/>
    <w:rsid w:val="63FA17DF"/>
    <w:rsid w:val="645F13ED"/>
    <w:rsid w:val="656126EE"/>
    <w:rsid w:val="65E5F257"/>
    <w:rsid w:val="66B3142B"/>
    <w:rsid w:val="673B1B0E"/>
    <w:rsid w:val="677E174E"/>
    <w:rsid w:val="67BC3C99"/>
    <w:rsid w:val="67BE00C0"/>
    <w:rsid w:val="67FF2A2E"/>
    <w:rsid w:val="67FF4ADD"/>
    <w:rsid w:val="68431D28"/>
    <w:rsid w:val="6885769C"/>
    <w:rsid w:val="68F3D5A5"/>
    <w:rsid w:val="6908327D"/>
    <w:rsid w:val="69D55CD5"/>
    <w:rsid w:val="69DFB2A8"/>
    <w:rsid w:val="6A7AF103"/>
    <w:rsid w:val="6A7FCF72"/>
    <w:rsid w:val="6AB056BF"/>
    <w:rsid w:val="6B3F68E0"/>
    <w:rsid w:val="6B7F0474"/>
    <w:rsid w:val="6B9F3BBE"/>
    <w:rsid w:val="6BAA5D32"/>
    <w:rsid w:val="6BD71E65"/>
    <w:rsid w:val="6BDFEC08"/>
    <w:rsid w:val="6BFF2FDB"/>
    <w:rsid w:val="6BFFA27A"/>
    <w:rsid w:val="6BFFC60F"/>
    <w:rsid w:val="6BFFD98F"/>
    <w:rsid w:val="6D230618"/>
    <w:rsid w:val="6D7FA9E2"/>
    <w:rsid w:val="6DDD9995"/>
    <w:rsid w:val="6DEF7222"/>
    <w:rsid w:val="6DEF8114"/>
    <w:rsid w:val="6E557A8E"/>
    <w:rsid w:val="6E6D46D9"/>
    <w:rsid w:val="6E6F82F0"/>
    <w:rsid w:val="6EBFFE4C"/>
    <w:rsid w:val="6EE1B7F5"/>
    <w:rsid w:val="6EF65A4C"/>
    <w:rsid w:val="6F277150"/>
    <w:rsid w:val="6F36906F"/>
    <w:rsid w:val="6F5E417E"/>
    <w:rsid w:val="6F5F3123"/>
    <w:rsid w:val="6F67040B"/>
    <w:rsid w:val="6F6F175F"/>
    <w:rsid w:val="6F7151E8"/>
    <w:rsid w:val="6F7FBC41"/>
    <w:rsid w:val="6F9F4AE5"/>
    <w:rsid w:val="6FB3CC85"/>
    <w:rsid w:val="6FBF6EB2"/>
    <w:rsid w:val="6FD725DE"/>
    <w:rsid w:val="6FDD7E17"/>
    <w:rsid w:val="6FDF66FD"/>
    <w:rsid w:val="6FED18DB"/>
    <w:rsid w:val="6FEFFA71"/>
    <w:rsid w:val="6FF1829D"/>
    <w:rsid w:val="6FF255DC"/>
    <w:rsid w:val="6FFAE457"/>
    <w:rsid w:val="6FFE8017"/>
    <w:rsid w:val="6FFEB054"/>
    <w:rsid w:val="6FFF7CD0"/>
    <w:rsid w:val="70FB40D5"/>
    <w:rsid w:val="70FEB454"/>
    <w:rsid w:val="713C71BE"/>
    <w:rsid w:val="713F9813"/>
    <w:rsid w:val="71D79F0E"/>
    <w:rsid w:val="71DDB310"/>
    <w:rsid w:val="71F64D1A"/>
    <w:rsid w:val="71FC02A3"/>
    <w:rsid w:val="71FEA857"/>
    <w:rsid w:val="72E02845"/>
    <w:rsid w:val="731D82A1"/>
    <w:rsid w:val="732613FE"/>
    <w:rsid w:val="73472BB6"/>
    <w:rsid w:val="736595A7"/>
    <w:rsid w:val="738E84AC"/>
    <w:rsid w:val="739F91E9"/>
    <w:rsid w:val="73BFB8FB"/>
    <w:rsid w:val="73C7BA16"/>
    <w:rsid w:val="73E5DD3E"/>
    <w:rsid w:val="73FD1315"/>
    <w:rsid w:val="73FF56D0"/>
    <w:rsid w:val="73FF895C"/>
    <w:rsid w:val="74011427"/>
    <w:rsid w:val="747E43A8"/>
    <w:rsid w:val="747EF6E9"/>
    <w:rsid w:val="74D78BED"/>
    <w:rsid w:val="74FFF3F5"/>
    <w:rsid w:val="751A5610"/>
    <w:rsid w:val="755F0F31"/>
    <w:rsid w:val="75DEEC43"/>
    <w:rsid w:val="75EF3A00"/>
    <w:rsid w:val="75EFC8A5"/>
    <w:rsid w:val="75FB3666"/>
    <w:rsid w:val="75FC7248"/>
    <w:rsid w:val="75FD42BB"/>
    <w:rsid w:val="766B9441"/>
    <w:rsid w:val="767A6FDE"/>
    <w:rsid w:val="767B60E7"/>
    <w:rsid w:val="76AEDC26"/>
    <w:rsid w:val="76BE75E2"/>
    <w:rsid w:val="76DA9A1D"/>
    <w:rsid w:val="76DFE1B9"/>
    <w:rsid w:val="76E6F858"/>
    <w:rsid w:val="76FBC2B9"/>
    <w:rsid w:val="76FD5675"/>
    <w:rsid w:val="76FFCF1F"/>
    <w:rsid w:val="775B2BDF"/>
    <w:rsid w:val="775B7C34"/>
    <w:rsid w:val="77781124"/>
    <w:rsid w:val="777C17EA"/>
    <w:rsid w:val="777D8315"/>
    <w:rsid w:val="77BDE380"/>
    <w:rsid w:val="77BE98FE"/>
    <w:rsid w:val="77BFEF76"/>
    <w:rsid w:val="77C7C87C"/>
    <w:rsid w:val="77DF9B43"/>
    <w:rsid w:val="77E7C47D"/>
    <w:rsid w:val="77EFE569"/>
    <w:rsid w:val="77FE3C84"/>
    <w:rsid w:val="77FF17C3"/>
    <w:rsid w:val="77FFEEB3"/>
    <w:rsid w:val="77FFEEBF"/>
    <w:rsid w:val="786A2FC6"/>
    <w:rsid w:val="793D12CC"/>
    <w:rsid w:val="7978D2A5"/>
    <w:rsid w:val="79CB6ED9"/>
    <w:rsid w:val="79EB634D"/>
    <w:rsid w:val="79EE840C"/>
    <w:rsid w:val="79EF1146"/>
    <w:rsid w:val="79FEB9BE"/>
    <w:rsid w:val="7A33238D"/>
    <w:rsid w:val="7A4F716E"/>
    <w:rsid w:val="7A587E80"/>
    <w:rsid w:val="7A7CCA62"/>
    <w:rsid w:val="7ABD27F4"/>
    <w:rsid w:val="7ADC0BED"/>
    <w:rsid w:val="7AFB44D6"/>
    <w:rsid w:val="7AFD2628"/>
    <w:rsid w:val="7B1F4BA4"/>
    <w:rsid w:val="7B329ECC"/>
    <w:rsid w:val="7B58A838"/>
    <w:rsid w:val="7B672338"/>
    <w:rsid w:val="7B730361"/>
    <w:rsid w:val="7B7B1D4A"/>
    <w:rsid w:val="7B7C2FAA"/>
    <w:rsid w:val="7B9361E6"/>
    <w:rsid w:val="7B97BA16"/>
    <w:rsid w:val="7BAE804A"/>
    <w:rsid w:val="7BAF916F"/>
    <w:rsid w:val="7BB3F09B"/>
    <w:rsid w:val="7BB7A063"/>
    <w:rsid w:val="7BCD1790"/>
    <w:rsid w:val="7BCFD8E2"/>
    <w:rsid w:val="7BD5501C"/>
    <w:rsid w:val="7BD6362F"/>
    <w:rsid w:val="7BDA2EA9"/>
    <w:rsid w:val="7BDA63ED"/>
    <w:rsid w:val="7BE3B9C9"/>
    <w:rsid w:val="7BE513C7"/>
    <w:rsid w:val="7BE7ED9F"/>
    <w:rsid w:val="7BEEE816"/>
    <w:rsid w:val="7BEFEB46"/>
    <w:rsid w:val="7BF5C5FC"/>
    <w:rsid w:val="7BF74030"/>
    <w:rsid w:val="7BF7F169"/>
    <w:rsid w:val="7BFCD7A2"/>
    <w:rsid w:val="7BFE419F"/>
    <w:rsid w:val="7BFEFE6A"/>
    <w:rsid w:val="7C7F6682"/>
    <w:rsid w:val="7CBD8C9C"/>
    <w:rsid w:val="7CDDF544"/>
    <w:rsid w:val="7CDF7621"/>
    <w:rsid w:val="7CF6C731"/>
    <w:rsid w:val="7CFE9887"/>
    <w:rsid w:val="7D0A9386"/>
    <w:rsid w:val="7D1EF674"/>
    <w:rsid w:val="7D2F075C"/>
    <w:rsid w:val="7D4B3182"/>
    <w:rsid w:val="7D4EA949"/>
    <w:rsid w:val="7D5FEDC8"/>
    <w:rsid w:val="7D6D02FF"/>
    <w:rsid w:val="7D6F07DD"/>
    <w:rsid w:val="7D6FFFF0"/>
    <w:rsid w:val="7D73441B"/>
    <w:rsid w:val="7D9F0233"/>
    <w:rsid w:val="7DAE81AE"/>
    <w:rsid w:val="7DB403CC"/>
    <w:rsid w:val="7DBF6312"/>
    <w:rsid w:val="7DC32D2D"/>
    <w:rsid w:val="7DCF2366"/>
    <w:rsid w:val="7DD5BE00"/>
    <w:rsid w:val="7DDE9371"/>
    <w:rsid w:val="7DED8277"/>
    <w:rsid w:val="7DF5E4C5"/>
    <w:rsid w:val="7DF720AC"/>
    <w:rsid w:val="7DF7EF82"/>
    <w:rsid w:val="7DF948EE"/>
    <w:rsid w:val="7DF9A714"/>
    <w:rsid w:val="7DFE8E8A"/>
    <w:rsid w:val="7DFF27C6"/>
    <w:rsid w:val="7DFFCDEB"/>
    <w:rsid w:val="7E4DD0BE"/>
    <w:rsid w:val="7E7AD478"/>
    <w:rsid w:val="7E7E7324"/>
    <w:rsid w:val="7EA5A3CA"/>
    <w:rsid w:val="7EB5268E"/>
    <w:rsid w:val="7EB7FD42"/>
    <w:rsid w:val="7EBBE957"/>
    <w:rsid w:val="7EBE9620"/>
    <w:rsid w:val="7ED75507"/>
    <w:rsid w:val="7EFE366E"/>
    <w:rsid w:val="7EFE4C73"/>
    <w:rsid w:val="7EFF21C6"/>
    <w:rsid w:val="7EFF715F"/>
    <w:rsid w:val="7EFFD774"/>
    <w:rsid w:val="7F1F12B2"/>
    <w:rsid w:val="7F3F2C2A"/>
    <w:rsid w:val="7F4F7166"/>
    <w:rsid w:val="7F53B37A"/>
    <w:rsid w:val="7F5E214D"/>
    <w:rsid w:val="7F5FA9CB"/>
    <w:rsid w:val="7F67A3F2"/>
    <w:rsid w:val="7F69A9F2"/>
    <w:rsid w:val="7F6CFB21"/>
    <w:rsid w:val="7F6DE8AC"/>
    <w:rsid w:val="7F6F43F4"/>
    <w:rsid w:val="7F758632"/>
    <w:rsid w:val="7F77D984"/>
    <w:rsid w:val="7F7B127E"/>
    <w:rsid w:val="7F7DB07A"/>
    <w:rsid w:val="7F7F0A06"/>
    <w:rsid w:val="7F7F9B46"/>
    <w:rsid w:val="7F922126"/>
    <w:rsid w:val="7F95FEE3"/>
    <w:rsid w:val="7F9F231D"/>
    <w:rsid w:val="7FA9E57C"/>
    <w:rsid w:val="7FAB3A2F"/>
    <w:rsid w:val="7FAE722B"/>
    <w:rsid w:val="7FAFB598"/>
    <w:rsid w:val="7FB3E99C"/>
    <w:rsid w:val="7FB6F22B"/>
    <w:rsid w:val="7FB937A9"/>
    <w:rsid w:val="7FBABFEB"/>
    <w:rsid w:val="7FBB4E3F"/>
    <w:rsid w:val="7FBDA63E"/>
    <w:rsid w:val="7FBF21FD"/>
    <w:rsid w:val="7FBF6603"/>
    <w:rsid w:val="7FC72AC5"/>
    <w:rsid w:val="7FC7E9F6"/>
    <w:rsid w:val="7FCD17E3"/>
    <w:rsid w:val="7FCE0782"/>
    <w:rsid w:val="7FD22996"/>
    <w:rsid w:val="7FD2E846"/>
    <w:rsid w:val="7FD350ED"/>
    <w:rsid w:val="7FD3C0A0"/>
    <w:rsid w:val="7FDB3E45"/>
    <w:rsid w:val="7FDC1F79"/>
    <w:rsid w:val="7FDD331B"/>
    <w:rsid w:val="7FDD3C1C"/>
    <w:rsid w:val="7FDE1D8E"/>
    <w:rsid w:val="7FDF0C79"/>
    <w:rsid w:val="7FDF0CE8"/>
    <w:rsid w:val="7FE9DB7E"/>
    <w:rsid w:val="7FEA688E"/>
    <w:rsid w:val="7FEC6EE3"/>
    <w:rsid w:val="7FED8494"/>
    <w:rsid w:val="7FEDAE13"/>
    <w:rsid w:val="7FEED00E"/>
    <w:rsid w:val="7FEF3831"/>
    <w:rsid w:val="7FEF43C0"/>
    <w:rsid w:val="7FEFB9EF"/>
    <w:rsid w:val="7FF57AF0"/>
    <w:rsid w:val="7FF5D39F"/>
    <w:rsid w:val="7FF923EE"/>
    <w:rsid w:val="7FFB3893"/>
    <w:rsid w:val="7FFB9AA6"/>
    <w:rsid w:val="7FFDE094"/>
    <w:rsid w:val="7FFE19E6"/>
    <w:rsid w:val="7FFE447C"/>
    <w:rsid w:val="7FFF3D44"/>
    <w:rsid w:val="7FFF7789"/>
    <w:rsid w:val="7FFF8E5C"/>
    <w:rsid w:val="7FFFF4CE"/>
    <w:rsid w:val="7FFFFEBD"/>
    <w:rsid w:val="83DFAC57"/>
    <w:rsid w:val="879E8B36"/>
    <w:rsid w:val="87B482E1"/>
    <w:rsid w:val="8DF54BA6"/>
    <w:rsid w:val="8DF700EC"/>
    <w:rsid w:val="8F6F0A9C"/>
    <w:rsid w:val="8FBA3AB6"/>
    <w:rsid w:val="9237CCD8"/>
    <w:rsid w:val="935B8BCA"/>
    <w:rsid w:val="939FBE87"/>
    <w:rsid w:val="95FBF0C3"/>
    <w:rsid w:val="95FF02C4"/>
    <w:rsid w:val="97AED6D6"/>
    <w:rsid w:val="97CB64A9"/>
    <w:rsid w:val="97F7024B"/>
    <w:rsid w:val="98DE1033"/>
    <w:rsid w:val="99FE79B2"/>
    <w:rsid w:val="9ABA1008"/>
    <w:rsid w:val="9AEEE197"/>
    <w:rsid w:val="9B3DFAAD"/>
    <w:rsid w:val="9BBDD66D"/>
    <w:rsid w:val="9BFCBC36"/>
    <w:rsid w:val="9DF6277D"/>
    <w:rsid w:val="9E6D8ED2"/>
    <w:rsid w:val="9EE28AA2"/>
    <w:rsid w:val="9FC928DC"/>
    <w:rsid w:val="9FEB553B"/>
    <w:rsid w:val="9FEF2E9E"/>
    <w:rsid w:val="9FFF1FEF"/>
    <w:rsid w:val="A0CFC992"/>
    <w:rsid w:val="A3ED646E"/>
    <w:rsid w:val="A5DFF8D2"/>
    <w:rsid w:val="A6B7D76A"/>
    <w:rsid w:val="A7F787F4"/>
    <w:rsid w:val="A7FB86DB"/>
    <w:rsid w:val="A95F385E"/>
    <w:rsid w:val="AB7FAE94"/>
    <w:rsid w:val="ABBE510B"/>
    <w:rsid w:val="ABF32550"/>
    <w:rsid w:val="ABFE395F"/>
    <w:rsid w:val="ACAE2BB5"/>
    <w:rsid w:val="ADBFCBA4"/>
    <w:rsid w:val="ADDF2687"/>
    <w:rsid w:val="AEAF24D3"/>
    <w:rsid w:val="AEEE6705"/>
    <w:rsid w:val="AF7BF691"/>
    <w:rsid w:val="AF7D8F47"/>
    <w:rsid w:val="AF7F8719"/>
    <w:rsid w:val="B2D3A9A1"/>
    <w:rsid w:val="B2FF7469"/>
    <w:rsid w:val="B3577F87"/>
    <w:rsid w:val="B3BDB172"/>
    <w:rsid w:val="B4F742A9"/>
    <w:rsid w:val="B5C62596"/>
    <w:rsid w:val="B5F7DF72"/>
    <w:rsid w:val="B64BF51E"/>
    <w:rsid w:val="B67D59EC"/>
    <w:rsid w:val="B74FEBAC"/>
    <w:rsid w:val="B77D8536"/>
    <w:rsid w:val="B787F438"/>
    <w:rsid w:val="B7CE0746"/>
    <w:rsid w:val="B7EDE170"/>
    <w:rsid w:val="B7EF1B71"/>
    <w:rsid w:val="B7FF71B3"/>
    <w:rsid w:val="B7FFF85D"/>
    <w:rsid w:val="B97B9EF8"/>
    <w:rsid w:val="B9AEBC9B"/>
    <w:rsid w:val="B9BBA232"/>
    <w:rsid w:val="B9BF8D5C"/>
    <w:rsid w:val="BAFD038F"/>
    <w:rsid w:val="BB67195F"/>
    <w:rsid w:val="BB7E5FE5"/>
    <w:rsid w:val="BBDC7C8F"/>
    <w:rsid w:val="BBDD7C78"/>
    <w:rsid w:val="BBDF4E7B"/>
    <w:rsid w:val="BBE635A0"/>
    <w:rsid w:val="BBED3A13"/>
    <w:rsid w:val="BBFD97B0"/>
    <w:rsid w:val="BBFF750C"/>
    <w:rsid w:val="BBFFA0A5"/>
    <w:rsid w:val="BCBED2AE"/>
    <w:rsid w:val="BCCDC6DC"/>
    <w:rsid w:val="BD4C97F2"/>
    <w:rsid w:val="BD7EFA35"/>
    <w:rsid w:val="BDBF2DC8"/>
    <w:rsid w:val="BDD79EA5"/>
    <w:rsid w:val="BDE641A8"/>
    <w:rsid w:val="BDED725F"/>
    <w:rsid w:val="BE6E85A7"/>
    <w:rsid w:val="BE738293"/>
    <w:rsid w:val="BEBEEDBF"/>
    <w:rsid w:val="BED72A5B"/>
    <w:rsid w:val="BEEF4540"/>
    <w:rsid w:val="BEF7401E"/>
    <w:rsid w:val="BEFFCB28"/>
    <w:rsid w:val="BF1F3FEC"/>
    <w:rsid w:val="BF2DDE7C"/>
    <w:rsid w:val="BF373CA9"/>
    <w:rsid w:val="BF672C74"/>
    <w:rsid w:val="BF7F2423"/>
    <w:rsid w:val="BF7F6323"/>
    <w:rsid w:val="BFAB3F67"/>
    <w:rsid w:val="BFAE5EBC"/>
    <w:rsid w:val="BFB52049"/>
    <w:rsid w:val="BFB7DBD2"/>
    <w:rsid w:val="BFB92C69"/>
    <w:rsid w:val="BFC3B926"/>
    <w:rsid w:val="BFCC5159"/>
    <w:rsid w:val="BFD34B4D"/>
    <w:rsid w:val="BFDF9B67"/>
    <w:rsid w:val="BFEA408B"/>
    <w:rsid w:val="BFEFC9A2"/>
    <w:rsid w:val="BFF099D1"/>
    <w:rsid w:val="BFFB0945"/>
    <w:rsid w:val="BFFBD531"/>
    <w:rsid w:val="BFFD0B63"/>
    <w:rsid w:val="BFFFF115"/>
    <w:rsid w:val="C5BB0404"/>
    <w:rsid w:val="C5EB4C43"/>
    <w:rsid w:val="C5FF58BF"/>
    <w:rsid w:val="C67627B7"/>
    <w:rsid w:val="C6AB5FC6"/>
    <w:rsid w:val="C6EC0840"/>
    <w:rsid w:val="C6FBF1F0"/>
    <w:rsid w:val="C77F8904"/>
    <w:rsid w:val="C7A8B9BB"/>
    <w:rsid w:val="CB6FFFB5"/>
    <w:rsid w:val="CBBEFAF3"/>
    <w:rsid w:val="CDBFD215"/>
    <w:rsid w:val="CDF6EDC3"/>
    <w:rsid w:val="CDFF72E6"/>
    <w:rsid w:val="CE5FCF7F"/>
    <w:rsid w:val="CF7C1216"/>
    <w:rsid w:val="CF7DE3B6"/>
    <w:rsid w:val="CFAFCF39"/>
    <w:rsid w:val="CFDB494D"/>
    <w:rsid w:val="CFDBDA92"/>
    <w:rsid w:val="CFE74AFF"/>
    <w:rsid w:val="CFF6BAF3"/>
    <w:rsid w:val="CFFFEBF3"/>
    <w:rsid w:val="D1DF7C2E"/>
    <w:rsid w:val="D23D10A1"/>
    <w:rsid w:val="D6AE348F"/>
    <w:rsid w:val="D777EB30"/>
    <w:rsid w:val="D7D6AF9D"/>
    <w:rsid w:val="D7F3EDAB"/>
    <w:rsid w:val="D7FCD1B1"/>
    <w:rsid w:val="D877ABCA"/>
    <w:rsid w:val="D87E83FB"/>
    <w:rsid w:val="D87FDEA3"/>
    <w:rsid w:val="D96B6802"/>
    <w:rsid w:val="D9B6E2C0"/>
    <w:rsid w:val="D9F95742"/>
    <w:rsid w:val="DB7F7CBD"/>
    <w:rsid w:val="DBB607C3"/>
    <w:rsid w:val="DBEF4BED"/>
    <w:rsid w:val="DBFD7C7B"/>
    <w:rsid w:val="DBFF09A3"/>
    <w:rsid w:val="DCEBA8B4"/>
    <w:rsid w:val="DCEDDF91"/>
    <w:rsid w:val="DCFB5D1E"/>
    <w:rsid w:val="DD9CC5CC"/>
    <w:rsid w:val="DDCF6CEB"/>
    <w:rsid w:val="DDFE2332"/>
    <w:rsid w:val="DDFF6653"/>
    <w:rsid w:val="DE69508A"/>
    <w:rsid w:val="DE7E5C92"/>
    <w:rsid w:val="DEB73C4F"/>
    <w:rsid w:val="DEBF46C2"/>
    <w:rsid w:val="DED44DB1"/>
    <w:rsid w:val="DEE7B162"/>
    <w:rsid w:val="DEEC3862"/>
    <w:rsid w:val="DEF9E21C"/>
    <w:rsid w:val="DEFBBA40"/>
    <w:rsid w:val="DF3C0340"/>
    <w:rsid w:val="DF6B689C"/>
    <w:rsid w:val="DF7F529D"/>
    <w:rsid w:val="DF993B95"/>
    <w:rsid w:val="DFB32975"/>
    <w:rsid w:val="DFBCFEE2"/>
    <w:rsid w:val="DFBFD1E0"/>
    <w:rsid w:val="DFC00AD2"/>
    <w:rsid w:val="DFDB67E8"/>
    <w:rsid w:val="DFDED623"/>
    <w:rsid w:val="DFDFDA1C"/>
    <w:rsid w:val="DFFD4316"/>
    <w:rsid w:val="DFFDDA67"/>
    <w:rsid w:val="DFFE9F52"/>
    <w:rsid w:val="DFFFCF59"/>
    <w:rsid w:val="DFFFE38F"/>
    <w:rsid w:val="DFFFF539"/>
    <w:rsid w:val="E0D7D974"/>
    <w:rsid w:val="E2E74D81"/>
    <w:rsid w:val="E369AB34"/>
    <w:rsid w:val="E3BE1F96"/>
    <w:rsid w:val="E5FB7F5D"/>
    <w:rsid w:val="E74FA08A"/>
    <w:rsid w:val="E787BD29"/>
    <w:rsid w:val="E7BBB14B"/>
    <w:rsid w:val="E7DB611D"/>
    <w:rsid w:val="E7DDD17B"/>
    <w:rsid w:val="E7E8E423"/>
    <w:rsid w:val="E7EE22C1"/>
    <w:rsid w:val="E7F922EC"/>
    <w:rsid w:val="E7F9A85A"/>
    <w:rsid w:val="E7FCEEDF"/>
    <w:rsid w:val="E7FF36BD"/>
    <w:rsid w:val="E7FF5733"/>
    <w:rsid w:val="E7FF5A08"/>
    <w:rsid w:val="E7FFAA12"/>
    <w:rsid w:val="E97F8880"/>
    <w:rsid w:val="E9F9F5BB"/>
    <w:rsid w:val="EAAF3780"/>
    <w:rsid w:val="EAFD7A75"/>
    <w:rsid w:val="EAFEBB21"/>
    <w:rsid w:val="EAFF99DD"/>
    <w:rsid w:val="EB3C10A1"/>
    <w:rsid w:val="EB7F7D2C"/>
    <w:rsid w:val="EBE7BAAD"/>
    <w:rsid w:val="EBEEFBA3"/>
    <w:rsid w:val="EBFD8D74"/>
    <w:rsid w:val="EBFDCC9D"/>
    <w:rsid w:val="EBFF62D4"/>
    <w:rsid w:val="ED3347DC"/>
    <w:rsid w:val="ED9ED6E2"/>
    <w:rsid w:val="EDB71C6F"/>
    <w:rsid w:val="EDBD9965"/>
    <w:rsid w:val="EDBF7B7F"/>
    <w:rsid w:val="EDCEBD43"/>
    <w:rsid w:val="EDF196D6"/>
    <w:rsid w:val="EDF719EC"/>
    <w:rsid w:val="EDF7E110"/>
    <w:rsid w:val="EE6F0ADB"/>
    <w:rsid w:val="EE735848"/>
    <w:rsid w:val="EE9F7867"/>
    <w:rsid w:val="EE9FD0BC"/>
    <w:rsid w:val="EEA7033A"/>
    <w:rsid w:val="EEEB4762"/>
    <w:rsid w:val="EEF1C674"/>
    <w:rsid w:val="EEFBA24B"/>
    <w:rsid w:val="EEFF40F2"/>
    <w:rsid w:val="EEFF4B71"/>
    <w:rsid w:val="EF13B725"/>
    <w:rsid w:val="EF51E24F"/>
    <w:rsid w:val="EF57CB2C"/>
    <w:rsid w:val="EF617479"/>
    <w:rsid w:val="EF7E8B32"/>
    <w:rsid w:val="EF7FC5C4"/>
    <w:rsid w:val="EFAF6E9F"/>
    <w:rsid w:val="EFBB2379"/>
    <w:rsid w:val="EFBF2798"/>
    <w:rsid w:val="EFBF6EB4"/>
    <w:rsid w:val="EFDC7BC5"/>
    <w:rsid w:val="EFE363B4"/>
    <w:rsid w:val="EFEF4AD9"/>
    <w:rsid w:val="EFF78212"/>
    <w:rsid w:val="EFF7A5F5"/>
    <w:rsid w:val="EFFD5D07"/>
    <w:rsid w:val="EFFF8A7B"/>
    <w:rsid w:val="EFFFE13E"/>
    <w:rsid w:val="EFFFF679"/>
    <w:rsid w:val="F2BE6CF5"/>
    <w:rsid w:val="F36FAA97"/>
    <w:rsid w:val="F37FE4FA"/>
    <w:rsid w:val="F37FF2E5"/>
    <w:rsid w:val="F3CBBD81"/>
    <w:rsid w:val="F3CBDC38"/>
    <w:rsid w:val="F3FF8A6B"/>
    <w:rsid w:val="F47F4F5F"/>
    <w:rsid w:val="F4BF699D"/>
    <w:rsid w:val="F4FF07A0"/>
    <w:rsid w:val="F4FFA551"/>
    <w:rsid w:val="F5AE85AC"/>
    <w:rsid w:val="F6762240"/>
    <w:rsid w:val="F69D7172"/>
    <w:rsid w:val="F6ADA335"/>
    <w:rsid w:val="F6AE022C"/>
    <w:rsid w:val="F6BE0DF2"/>
    <w:rsid w:val="F6DDED62"/>
    <w:rsid w:val="F6DE5022"/>
    <w:rsid w:val="F6EE779D"/>
    <w:rsid w:val="F6FFFB64"/>
    <w:rsid w:val="F70F9FD7"/>
    <w:rsid w:val="F7374877"/>
    <w:rsid w:val="F73F6F28"/>
    <w:rsid w:val="F74F5F50"/>
    <w:rsid w:val="F763C6FF"/>
    <w:rsid w:val="F769725C"/>
    <w:rsid w:val="F76FC0B2"/>
    <w:rsid w:val="F77B0D9C"/>
    <w:rsid w:val="F77B6DDB"/>
    <w:rsid w:val="F7A48682"/>
    <w:rsid w:val="F7BD6419"/>
    <w:rsid w:val="F7EF9DA4"/>
    <w:rsid w:val="F7EFA18B"/>
    <w:rsid w:val="F7F6CE1F"/>
    <w:rsid w:val="F7FA9157"/>
    <w:rsid w:val="F7FB54BF"/>
    <w:rsid w:val="F7FD0D61"/>
    <w:rsid w:val="F7FD1CB9"/>
    <w:rsid w:val="F7FDCC6C"/>
    <w:rsid w:val="F7FFB0BF"/>
    <w:rsid w:val="F8C1EDE6"/>
    <w:rsid w:val="F8EF8900"/>
    <w:rsid w:val="F8F9C413"/>
    <w:rsid w:val="F99D45A3"/>
    <w:rsid w:val="F9B7BBCD"/>
    <w:rsid w:val="F9BBCD0C"/>
    <w:rsid w:val="F9BD092F"/>
    <w:rsid w:val="F9FBC911"/>
    <w:rsid w:val="F9FD2E3D"/>
    <w:rsid w:val="FA362BC6"/>
    <w:rsid w:val="FA3FCD89"/>
    <w:rsid w:val="FA7FC54E"/>
    <w:rsid w:val="FADF985B"/>
    <w:rsid w:val="FAEEE2F2"/>
    <w:rsid w:val="FB2D617B"/>
    <w:rsid w:val="FB4D7CAA"/>
    <w:rsid w:val="FB5702AE"/>
    <w:rsid w:val="FB6B3AE1"/>
    <w:rsid w:val="FB764B16"/>
    <w:rsid w:val="FB781A60"/>
    <w:rsid w:val="FB7B8568"/>
    <w:rsid w:val="FB7C7958"/>
    <w:rsid w:val="FB7F518B"/>
    <w:rsid w:val="FBA78422"/>
    <w:rsid w:val="FBBF9299"/>
    <w:rsid w:val="FBCED7F3"/>
    <w:rsid w:val="FBCF859C"/>
    <w:rsid w:val="FBDF30C5"/>
    <w:rsid w:val="FBEF52D6"/>
    <w:rsid w:val="FBFF1E6A"/>
    <w:rsid w:val="FBFF6425"/>
    <w:rsid w:val="FBFF6CC7"/>
    <w:rsid w:val="FBFF8AAE"/>
    <w:rsid w:val="FBFFB652"/>
    <w:rsid w:val="FBFFC26A"/>
    <w:rsid w:val="FBFFD362"/>
    <w:rsid w:val="FBFFE696"/>
    <w:rsid w:val="FCB88910"/>
    <w:rsid w:val="FD3F579E"/>
    <w:rsid w:val="FD58D6B7"/>
    <w:rsid w:val="FD752F3A"/>
    <w:rsid w:val="FD7BFFDA"/>
    <w:rsid w:val="FD7FDC3B"/>
    <w:rsid w:val="FD970B76"/>
    <w:rsid w:val="FDAF96C2"/>
    <w:rsid w:val="FDBDBBB7"/>
    <w:rsid w:val="FDBF1E6E"/>
    <w:rsid w:val="FDBF9254"/>
    <w:rsid w:val="FDCB1262"/>
    <w:rsid w:val="FDDE4CEF"/>
    <w:rsid w:val="FDE5F774"/>
    <w:rsid w:val="FDE9646E"/>
    <w:rsid w:val="FDEAF141"/>
    <w:rsid w:val="FDF67F4A"/>
    <w:rsid w:val="FDF7418D"/>
    <w:rsid w:val="FDFC48FD"/>
    <w:rsid w:val="FDFE3A3E"/>
    <w:rsid w:val="FDFE9A13"/>
    <w:rsid w:val="FDFF0118"/>
    <w:rsid w:val="FDFF826D"/>
    <w:rsid w:val="FDFFCF5F"/>
    <w:rsid w:val="FE0F5A7D"/>
    <w:rsid w:val="FE4DE8FF"/>
    <w:rsid w:val="FE54261F"/>
    <w:rsid w:val="FE5F8745"/>
    <w:rsid w:val="FE5F9368"/>
    <w:rsid w:val="FE75A92C"/>
    <w:rsid w:val="FE7C5BE8"/>
    <w:rsid w:val="FE7DB69F"/>
    <w:rsid w:val="FE7F3797"/>
    <w:rsid w:val="FE7F9F83"/>
    <w:rsid w:val="FE9F641A"/>
    <w:rsid w:val="FEA71B68"/>
    <w:rsid w:val="FEBECE91"/>
    <w:rsid w:val="FECBE0EB"/>
    <w:rsid w:val="FED13527"/>
    <w:rsid w:val="FEDB0FE5"/>
    <w:rsid w:val="FEDF4EB2"/>
    <w:rsid w:val="FEDF64CD"/>
    <w:rsid w:val="FEDF8793"/>
    <w:rsid w:val="FEF77F3E"/>
    <w:rsid w:val="FEFB7540"/>
    <w:rsid w:val="FEFD28A6"/>
    <w:rsid w:val="FEFE47FC"/>
    <w:rsid w:val="FEFF3D37"/>
    <w:rsid w:val="FEFF7FBB"/>
    <w:rsid w:val="FEFFBADC"/>
    <w:rsid w:val="FEFFC1C9"/>
    <w:rsid w:val="FEFFC7E5"/>
    <w:rsid w:val="FEFFECBB"/>
    <w:rsid w:val="FF1FABEA"/>
    <w:rsid w:val="FF375242"/>
    <w:rsid w:val="FF3A781C"/>
    <w:rsid w:val="FF3B7093"/>
    <w:rsid w:val="FF3BB73B"/>
    <w:rsid w:val="FF3E824D"/>
    <w:rsid w:val="FF3F74D2"/>
    <w:rsid w:val="FF3FF9EE"/>
    <w:rsid w:val="FF518C7B"/>
    <w:rsid w:val="FF5F9816"/>
    <w:rsid w:val="FF66D6C7"/>
    <w:rsid w:val="FF6B097C"/>
    <w:rsid w:val="FF6FAA69"/>
    <w:rsid w:val="FF772654"/>
    <w:rsid w:val="FF7B21C0"/>
    <w:rsid w:val="FF7D1445"/>
    <w:rsid w:val="FF7EC676"/>
    <w:rsid w:val="FF7FFF3F"/>
    <w:rsid w:val="FF8BC2CB"/>
    <w:rsid w:val="FF8E8E3E"/>
    <w:rsid w:val="FF9DC259"/>
    <w:rsid w:val="FF9EF25D"/>
    <w:rsid w:val="FF9F89F3"/>
    <w:rsid w:val="FFAD464D"/>
    <w:rsid w:val="FFB530D1"/>
    <w:rsid w:val="FFB7323F"/>
    <w:rsid w:val="FFBC42FC"/>
    <w:rsid w:val="FFBCAB38"/>
    <w:rsid w:val="FFBDEDA8"/>
    <w:rsid w:val="FFBE995E"/>
    <w:rsid w:val="FFBFB1A9"/>
    <w:rsid w:val="FFDADEAC"/>
    <w:rsid w:val="FFDE5A85"/>
    <w:rsid w:val="FFDE6BCA"/>
    <w:rsid w:val="FFDF21BC"/>
    <w:rsid w:val="FFDF7D3F"/>
    <w:rsid w:val="FFE6A775"/>
    <w:rsid w:val="FFEF0860"/>
    <w:rsid w:val="FFEF7994"/>
    <w:rsid w:val="FFEFD4F8"/>
    <w:rsid w:val="FFF10166"/>
    <w:rsid w:val="FFF150D7"/>
    <w:rsid w:val="FFF30A59"/>
    <w:rsid w:val="FFF5A581"/>
    <w:rsid w:val="FFF5DCE7"/>
    <w:rsid w:val="FFF64536"/>
    <w:rsid w:val="FFF6B9FC"/>
    <w:rsid w:val="FFF7ACA2"/>
    <w:rsid w:val="FFF7F28A"/>
    <w:rsid w:val="FFF805CC"/>
    <w:rsid w:val="FFF8E7C4"/>
    <w:rsid w:val="FFFB620E"/>
    <w:rsid w:val="FFFB86CC"/>
    <w:rsid w:val="FFFC81DD"/>
    <w:rsid w:val="FFFDE36F"/>
    <w:rsid w:val="FFFE2D1C"/>
    <w:rsid w:val="FFFE391D"/>
    <w:rsid w:val="FFFE8D03"/>
    <w:rsid w:val="FFFF0199"/>
    <w:rsid w:val="FFFF195F"/>
    <w:rsid w:val="FFFF573B"/>
    <w:rsid w:val="FFFF7659"/>
    <w:rsid w:val="FFFF7A1C"/>
    <w:rsid w:val="FFFF8203"/>
    <w:rsid w:val="FFFFA9F0"/>
    <w:rsid w:val="FFFFBAE0"/>
    <w:rsid w:val="FFFFE0D4"/>
    <w:rsid w:val="FFFFF6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22"/>
    <w:qFormat/>
    <w:uiPriority w:val="9"/>
    <w:pPr>
      <w:keepNext/>
      <w:keepLines/>
      <w:spacing w:before="260" w:after="260" w:line="416" w:lineRule="auto"/>
      <w:outlineLvl w:val="2"/>
    </w:pPr>
    <w:rPr>
      <w:rFonts w:eastAsia="微软雅黑"/>
      <w:b/>
      <w:bCs/>
      <w:sz w:val="32"/>
      <w:szCs w:val="32"/>
    </w:rPr>
  </w:style>
  <w:style w:type="paragraph" w:styleId="5">
    <w:name w:val="heading 4"/>
    <w:basedOn w:val="1"/>
    <w:next w:val="1"/>
    <w:qFormat/>
    <w:uiPriority w:val="0"/>
    <w:pPr>
      <w:keepNext/>
      <w:keepLines/>
      <w:spacing w:before="280" w:after="290" w:line="372" w:lineRule="auto"/>
      <w:outlineLvl w:val="3"/>
    </w:pPr>
    <w:rPr>
      <w:rFonts w:ascii="DejaVu Sans" w:hAnsi="DejaVu Sans" w:eastAsia="方正黑体_GBK"/>
      <w:b/>
      <w:sz w:val="28"/>
    </w:rPr>
  </w:style>
  <w:style w:type="character" w:default="1" w:styleId="18">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Document Map"/>
    <w:basedOn w:val="1"/>
    <w:semiHidden/>
    <w:qFormat/>
    <w:uiPriority w:val="0"/>
    <w:pPr>
      <w:shd w:val="clear" w:color="auto" w:fill="000080"/>
    </w:pPr>
  </w:style>
  <w:style w:type="paragraph" w:styleId="7">
    <w:name w:val="annotation text"/>
    <w:basedOn w:val="1"/>
    <w:semiHidden/>
    <w:qFormat/>
    <w:uiPriority w:val="0"/>
    <w:pPr>
      <w:jc w:val="left"/>
    </w:pPr>
  </w:style>
  <w:style w:type="paragraph" w:styleId="8">
    <w:name w:val="toc 3"/>
    <w:basedOn w:val="1"/>
    <w:next w:val="1"/>
    <w:qFormat/>
    <w:uiPriority w:val="39"/>
    <w:pPr>
      <w:ind w:left="840" w:leftChars="400"/>
    </w:pPr>
  </w:style>
  <w:style w:type="paragraph" w:styleId="9">
    <w:name w:val="Balloon Text"/>
    <w:basedOn w:val="1"/>
    <w:semiHidden/>
    <w:qFormat/>
    <w:uiPriority w:val="0"/>
    <w:rPr>
      <w:sz w:val="18"/>
      <w:szCs w:val="18"/>
    </w:rPr>
  </w:style>
  <w:style w:type="paragraph" w:styleId="10">
    <w:name w:val="footer"/>
    <w:basedOn w:val="1"/>
    <w:link w:val="23"/>
    <w:qFormat/>
    <w:uiPriority w:val="0"/>
    <w:pPr>
      <w:tabs>
        <w:tab w:val="center" w:pos="4153"/>
        <w:tab w:val="right" w:pos="8306"/>
      </w:tabs>
      <w:snapToGrid w:val="0"/>
      <w:jc w:val="left"/>
    </w:pPr>
    <w:rPr>
      <w:sz w:val="18"/>
      <w:szCs w:val="18"/>
    </w:rPr>
  </w:style>
  <w:style w:type="paragraph" w:styleId="11">
    <w:name w:val="header"/>
    <w:basedOn w:val="1"/>
    <w:link w:val="24"/>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39"/>
  </w:style>
  <w:style w:type="paragraph" w:styleId="13">
    <w:name w:val="toc 4"/>
    <w:basedOn w:val="1"/>
    <w:next w:val="1"/>
    <w:qFormat/>
    <w:uiPriority w:val="39"/>
    <w:pPr>
      <w:ind w:left="1260" w:leftChars="600"/>
    </w:pPr>
  </w:style>
  <w:style w:type="paragraph" w:styleId="14">
    <w:name w:val="toc 2"/>
    <w:basedOn w:val="1"/>
    <w:next w:val="1"/>
    <w:qFormat/>
    <w:uiPriority w:val="39"/>
    <w:pPr>
      <w:ind w:left="420" w:leftChars="200"/>
    </w:pPr>
  </w:style>
  <w:style w:type="paragraph" w:styleId="1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16">
    <w:name w:val="annotation subject"/>
    <w:basedOn w:val="7"/>
    <w:next w:val="7"/>
    <w:semiHidden/>
    <w:qFormat/>
    <w:uiPriority w:val="0"/>
    <w:rPr>
      <w:b/>
      <w:bCs/>
    </w:rPr>
  </w:style>
  <w:style w:type="character" w:styleId="19">
    <w:name w:val="FollowedHyperlink"/>
    <w:qFormat/>
    <w:uiPriority w:val="0"/>
    <w:rPr>
      <w:color w:val="800080"/>
      <w:u w:val="single"/>
    </w:rPr>
  </w:style>
  <w:style w:type="character" w:styleId="20">
    <w:name w:val="Hyperlink"/>
    <w:unhideWhenUsed/>
    <w:qFormat/>
    <w:uiPriority w:val="99"/>
    <w:rPr>
      <w:color w:val="0000FF"/>
      <w:u w:val="single"/>
    </w:rPr>
  </w:style>
  <w:style w:type="character" w:styleId="21">
    <w:name w:val="annotation reference"/>
    <w:semiHidden/>
    <w:qFormat/>
    <w:uiPriority w:val="0"/>
    <w:rPr>
      <w:sz w:val="21"/>
      <w:szCs w:val="21"/>
    </w:rPr>
  </w:style>
  <w:style w:type="character" w:customStyle="1" w:styleId="22">
    <w:name w:val="标题 3 字符"/>
    <w:link w:val="4"/>
    <w:qFormat/>
    <w:uiPriority w:val="9"/>
    <w:rPr>
      <w:rFonts w:ascii="Calibri" w:hAnsi="Calibri" w:eastAsia="微软雅黑"/>
      <w:b/>
      <w:bCs/>
      <w:kern w:val="2"/>
      <w:sz w:val="32"/>
      <w:szCs w:val="32"/>
    </w:rPr>
  </w:style>
  <w:style w:type="character" w:customStyle="1" w:styleId="23">
    <w:name w:val="页脚 字符"/>
    <w:link w:val="10"/>
    <w:qFormat/>
    <w:uiPriority w:val="0"/>
    <w:rPr>
      <w:rFonts w:ascii="Calibri" w:hAnsi="Calibri"/>
      <w:kern w:val="2"/>
      <w:sz w:val="18"/>
      <w:szCs w:val="18"/>
    </w:rPr>
  </w:style>
  <w:style w:type="character" w:customStyle="1" w:styleId="24">
    <w:name w:val="页眉 字符"/>
    <w:link w:val="11"/>
    <w:qFormat/>
    <w:uiPriority w:val="0"/>
    <w:rPr>
      <w:rFonts w:ascii="Calibri" w:hAnsi="Calibri"/>
      <w:kern w:val="2"/>
      <w:sz w:val="18"/>
      <w:szCs w:val="18"/>
    </w:rPr>
  </w:style>
  <w:style w:type="paragraph" w:customStyle="1" w:styleId="25">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26">
    <w:name w:val="列出段落1"/>
    <w:basedOn w:val="1"/>
    <w:qFormat/>
    <w:uiPriority w:val="34"/>
    <w:pPr>
      <w:ind w:firstLine="420" w:firstLineChars="200"/>
    </w:pPr>
  </w:style>
  <w:style w:type="paragraph" w:customStyle="1" w:styleId="27">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28">
    <w:name w:val="WPSOffice手动目录 1"/>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1231</Words>
  <Characters>1382</Characters>
  <Lines>53</Lines>
  <Paragraphs>14</Paragraphs>
  <TotalTime>7</TotalTime>
  <ScaleCrop>false</ScaleCrop>
  <LinksUpToDate>false</LinksUpToDate>
  <CharactersWithSpaces>1423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2020-10-27T15:47:00Z</dcterms:created>
  <dc:creator>gfdgfd</dc:creator>
  <cp:lastModifiedBy>青屿</cp:lastModifiedBy>
  <dcterms:modified xsi:type="dcterms:W3CDTF">2023-06-21T06:15:29Z</dcterms:modified>
  <cp:revision>103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55C6F635AA6043E7B0AFEC0E02E1E615_13</vt:lpwstr>
  </property>
</Properties>
</file>