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9C2" w:rsidRPr="00C974F5" w:rsidRDefault="009229C2" w:rsidP="009229C2">
      <w:pPr>
        <w:jc w:val="center"/>
        <w:rPr>
          <w:rFonts w:ascii="方正仿宋简体" w:eastAsia="方正仿宋简体" w:hAnsiTheme="minorHAnsi" w:cstheme="minorBidi"/>
          <w:b/>
          <w:sz w:val="36"/>
          <w:szCs w:val="36"/>
        </w:rPr>
      </w:pPr>
      <w:r w:rsidRPr="00C974F5">
        <w:rPr>
          <w:rFonts w:ascii="方正仿宋简体" w:eastAsia="方正仿宋简体" w:hAnsiTheme="minorHAnsi" w:cstheme="minorBidi" w:hint="eastAsia"/>
          <w:b/>
          <w:sz w:val="36"/>
          <w:szCs w:val="36"/>
        </w:rPr>
        <w:t>医药企业价格和营销行为信用承诺书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</w:p>
    <w:p w:rsidR="009229C2" w:rsidRPr="00C974F5" w:rsidRDefault="009229C2" w:rsidP="009229C2">
      <w:pPr>
        <w:adjustRightInd w:val="0"/>
        <w:snapToGrid w:val="0"/>
        <w:spacing w:line="600" w:lineRule="exact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云南省政府采购和出让中心：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我方（企业全称），就在你省参加或受委托参加药品和医用耗材集中带量采购、平台挂网、产品配送，郑重做出以下承诺：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一、严守法纪、恪守诚信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（一）我方承诺，自觉遵守《民法典》《价格法》《药品管理法》《反不正当竞争法》《反垄断法》等法律法规，医药价格和招标采购的政策之规定，诚信经营，共同营造公平的交易环境。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（二）我方承诺，不向采购我方药品（医用耗材）的医疗机构管理人员，采购人员、医师、药师等有关人员给予回扣或其他不正当利益。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（三）我方承诺，不实施虚开虚受增值税发票及其他形式虚构服务套现洗钱行为。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（四）我方承诺，不利用药品（医用耗材）垄断地位或市场支配地位，操纵药品（医用耗材）价格和供应牟取暴利。不针对不同群体、不同渠道制定实施明显不合理的差异化定价。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二、履行合同、配合监管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（一）我方承诺，具有履行协议必须具备的药品（医用耗材）供应能力，除我方不可抗力的因素造成供应困难外，</w:t>
      </w: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lastRenderedPageBreak/>
        <w:t>保证在采购周期按照中标（挂网）价格及时足量供应药品（医用耗材），满足临床需求。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（二）我方承诺，遵循公平、合理和诚实信用、质价相符的法定原则定价，将价格与成本、供求合理匹配，保持不同品</w:t>
      </w:r>
      <w:proofErr w:type="gramStart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规</w:t>
      </w:r>
      <w:proofErr w:type="gramEnd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、不同区域之间价格平衡，维护价格一定时期内相对稳定。因第三方实施垄断、操纵市场，或要素成本剧烈变化等情形被动提高药品（医用耗材）价格的，我方承诺在上述情形终止后，及时纠正价格。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（三）我方承诺，及时、全面、完整、规范申报失信信息，</w:t>
      </w:r>
      <w:proofErr w:type="gramStart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不</w:t>
      </w:r>
      <w:proofErr w:type="gramEnd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漏报，</w:t>
      </w:r>
      <w:proofErr w:type="gramStart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不</w:t>
      </w:r>
      <w:proofErr w:type="gramEnd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瞒报，不推诿。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三、违约担责，接受处置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（一）我方承诺，如我方药品（医用耗材）购销中存在违背已承诺事项的，我方愿意接受集中采购机构</w:t>
      </w:r>
      <w:proofErr w:type="gramStart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作出</w:t>
      </w:r>
      <w:proofErr w:type="gramEnd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的信用评级结果以及结合信用等级实施的处置措施。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（二）我方承诺，严格管理员工（含雇佣关系，以及劳务派遣、购买服务、委托代理等关系），在法律法规允许的范围内从事经营活动。如果我方员工在我方药品（医用耗材）购销中</w:t>
      </w:r>
      <w:proofErr w:type="gramStart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因给予</w:t>
      </w:r>
      <w:proofErr w:type="gramEnd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回扣或其他不正当利益的行为，受到司法机关、行政执法机关惩处，我方承诺承担失信违约责任，接受集中采购机构</w:t>
      </w:r>
      <w:proofErr w:type="gramStart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作出</w:t>
      </w:r>
      <w:proofErr w:type="gramEnd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的信用评级结果以及结合信用等级实施的处置措施。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（三）我方承诺，严格约束委托代理人（具有委托代理关系的法人和自然人）在法律允许的范围内从事经营活动。</w:t>
      </w: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lastRenderedPageBreak/>
        <w:t>如果受我方委托代理人，因涉及我方药品（医用耗材）的回扣等医药商业贿赂行为，受到司法机关、行政执法机关惩处，我方承诺承担失信违约责任，接受集中采购机构</w:t>
      </w:r>
      <w:proofErr w:type="gramStart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作出</w:t>
      </w:r>
      <w:proofErr w:type="gramEnd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的信用评级结果以及结合信用等级实施的处置措施。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（四）我方承诺，主动维护良好信用，必要时采取切实措施修复信用。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rPr>
          <w:rFonts w:ascii="方正仿宋简体" w:eastAsia="方正仿宋简体" w:hAnsi="宋体"/>
          <w:color w:val="000000" w:themeColor="text1"/>
          <w:sz w:val="32"/>
          <w:szCs w:val="32"/>
        </w:rPr>
      </w:pP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jc w:val="center"/>
        <w:rPr>
          <w:rFonts w:ascii="方正仿宋简体" w:eastAsia="方正仿宋简体" w:hAnsi="宋体"/>
          <w:color w:val="000000" w:themeColor="text1"/>
          <w:sz w:val="32"/>
          <w:szCs w:val="32"/>
        </w:rPr>
      </w:pPr>
      <w:r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 xml:space="preserve">                     </w:t>
      </w: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承诺企业（盖章）：</w:t>
      </w:r>
    </w:p>
    <w:p w:rsidR="009229C2" w:rsidRPr="00C974F5" w:rsidRDefault="009229C2" w:rsidP="009229C2">
      <w:pPr>
        <w:adjustRightInd w:val="0"/>
        <w:snapToGrid w:val="0"/>
        <w:spacing w:line="600" w:lineRule="exact"/>
        <w:ind w:firstLineChars="200" w:firstLine="640"/>
        <w:jc w:val="center"/>
        <w:rPr>
          <w:rFonts w:ascii="方正仿宋简体" w:eastAsia="方正仿宋简体" w:hAnsi="宋体"/>
          <w:color w:val="000000" w:themeColor="text1"/>
          <w:sz w:val="32"/>
          <w:szCs w:val="32"/>
        </w:rPr>
      </w:pPr>
      <w:r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 xml:space="preserve">                       </w:t>
      </w: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法定代表人（签字）：</w:t>
      </w:r>
    </w:p>
    <w:p w:rsidR="009229C2" w:rsidRDefault="009229C2" w:rsidP="009229C2">
      <w:pPr>
        <w:adjustRightInd w:val="0"/>
        <w:snapToGrid w:val="0"/>
        <w:spacing w:line="600" w:lineRule="exact"/>
        <w:ind w:firstLineChars="200" w:firstLine="640"/>
        <w:jc w:val="center"/>
        <w:rPr>
          <w:rFonts w:ascii="方正仿宋简体" w:eastAsia="方正仿宋简体" w:hAnsi="宋体"/>
          <w:color w:val="000000" w:themeColor="text1"/>
          <w:sz w:val="32"/>
          <w:szCs w:val="32"/>
        </w:rPr>
      </w:pPr>
      <w:r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 xml:space="preserve">                     </w:t>
      </w:r>
      <w:bookmarkStart w:id="0" w:name="_GoBack"/>
      <w:bookmarkEnd w:id="0"/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年</w:t>
      </w:r>
      <w:r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 xml:space="preserve">   </w:t>
      </w: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月</w:t>
      </w:r>
      <w:r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 xml:space="preserve">   </w:t>
      </w:r>
      <w:r w:rsidRPr="00C974F5">
        <w:rPr>
          <w:rFonts w:ascii="方正仿宋简体" w:eastAsia="方正仿宋简体" w:hAnsi="宋体" w:hint="eastAsia"/>
          <w:color w:val="000000" w:themeColor="text1"/>
          <w:sz w:val="32"/>
          <w:szCs w:val="32"/>
        </w:rPr>
        <w:t>日</w:t>
      </w:r>
    </w:p>
    <w:p w:rsidR="00E62532" w:rsidRDefault="00E62532"/>
    <w:sectPr w:rsidR="00E6253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3BB" w:rsidRDefault="005B03BB" w:rsidP="009229C2">
      <w:r>
        <w:separator/>
      </w:r>
    </w:p>
  </w:endnote>
  <w:endnote w:type="continuationSeparator" w:id="0">
    <w:p w:rsidR="005B03BB" w:rsidRDefault="005B03BB" w:rsidP="009229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仿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3BB" w:rsidRDefault="005B03BB" w:rsidP="009229C2">
      <w:r>
        <w:separator/>
      </w:r>
    </w:p>
  </w:footnote>
  <w:footnote w:type="continuationSeparator" w:id="0">
    <w:p w:rsidR="005B03BB" w:rsidRDefault="005B03BB" w:rsidP="009229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DE5"/>
    <w:rsid w:val="0006688D"/>
    <w:rsid w:val="001A757C"/>
    <w:rsid w:val="00311B41"/>
    <w:rsid w:val="004214D5"/>
    <w:rsid w:val="004F1CB1"/>
    <w:rsid w:val="005B03BB"/>
    <w:rsid w:val="00637B8D"/>
    <w:rsid w:val="007E7AF6"/>
    <w:rsid w:val="009229C2"/>
    <w:rsid w:val="00A367E9"/>
    <w:rsid w:val="00AE0644"/>
    <w:rsid w:val="00BC020D"/>
    <w:rsid w:val="00BD6DE5"/>
    <w:rsid w:val="00BE4DCF"/>
    <w:rsid w:val="00C844BB"/>
    <w:rsid w:val="00D16816"/>
    <w:rsid w:val="00E62532"/>
    <w:rsid w:val="00E93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9C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29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229C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229C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229C2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9C2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229C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229C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229C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229C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174</Words>
  <Characters>994</Characters>
  <Application>Microsoft Office Word</Application>
  <DocSecurity>0</DocSecurity>
  <Lines>8</Lines>
  <Paragraphs>2</Paragraphs>
  <ScaleCrop>false</ScaleCrop>
  <Company>Microsoft</Company>
  <LinksUpToDate>false</LinksUpToDate>
  <CharactersWithSpaces>1166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2021-12-21T05:23:00Z</dcterms:created>
  <dcterms:modified xsi:type="dcterms:W3CDTF">2021-12-21T05:24:00Z</dcterms:modified>
</cp:coreProperties>
</file>