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header1.xml" ContentType="application/vnd.openxmlformats-officedocument.wordprocessingml.header+xml"/>
  <Override PartName="/word/header10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43" w:lineRule="auto"/>
      </w:pPr>
    </w:p>
    <w:p>
      <w:pPr>
        <w:spacing w:line="243" w:lineRule="auto"/>
      </w:pPr>
    </w:p>
    <w:p>
      <w:pPr>
        <w:spacing w:line="243" w:lineRule="auto"/>
      </w:pPr>
    </w:p>
    <w:p>
      <w:pPr>
        <w:spacing w:line="243" w:lineRule="auto"/>
      </w:pPr>
    </w:p>
    <w:p>
      <w:pPr>
        <w:spacing w:line="243" w:lineRule="auto"/>
      </w:pPr>
    </w:p>
    <w:p>
      <w:pPr>
        <w:spacing w:line="243" w:lineRule="auto"/>
      </w:pPr>
    </w:p>
    <w:p>
      <w:pPr>
        <w:spacing w:line="243" w:lineRule="auto"/>
      </w:pPr>
    </w:p>
    <w:p>
      <w:pPr>
        <w:spacing w:line="243" w:lineRule="auto"/>
      </w:pPr>
    </w:p>
    <w:p>
      <w:pPr>
        <w:spacing w:line="243" w:lineRule="auto"/>
      </w:pPr>
    </w:p>
    <w:p>
      <w:pPr>
        <w:spacing w:line="243" w:lineRule="auto"/>
      </w:pPr>
    </w:p>
    <w:p>
      <w:pPr>
        <w:spacing w:line="243" w:lineRule="auto"/>
      </w:pPr>
    </w:p>
    <w:p>
      <w:pPr>
        <w:spacing w:line="243" w:lineRule="auto"/>
      </w:pPr>
    </w:p>
    <w:p>
      <w:pPr>
        <w:spacing w:line="243" w:lineRule="auto"/>
      </w:pPr>
    </w:p>
    <w:p>
      <w:pPr>
        <w:spacing w:line="243" w:lineRule="auto"/>
      </w:pPr>
    </w:p>
    <w:p>
      <w:pPr>
        <w:spacing w:line="243" w:lineRule="auto"/>
      </w:pPr>
    </w:p>
    <w:p>
      <w:pPr>
        <w:spacing w:line="243" w:lineRule="auto"/>
      </w:pPr>
    </w:p>
    <w:p>
      <w:pPr>
        <w:spacing w:line="243" w:lineRule="auto"/>
      </w:pPr>
    </w:p>
    <w:p>
      <w:pPr>
        <w:spacing w:line="244" w:lineRule="auto"/>
      </w:pPr>
    </w:p>
    <w:p>
      <w:pPr>
        <w:spacing w:line="244" w:lineRule="auto"/>
      </w:pPr>
    </w:p>
    <w:p>
      <w:pPr>
        <w:spacing w:before="156" w:line="218" w:lineRule="auto"/>
        <w:ind w:firstLine="2379"/>
        <w:rPr>
          <w:rFonts w:ascii="黑体" w:hAnsi="黑体" w:eastAsia="黑体" w:cs="黑体"/>
          <w:sz w:val="48"/>
          <w:szCs w:val="48"/>
        </w:rPr>
      </w:pPr>
      <w:r>
        <w:rPr>
          <w:rFonts w:ascii="黑体" w:hAnsi="黑体" w:eastAsia="黑体" w:cs="黑体"/>
          <w:spacing w:val="-1"/>
          <w:sz w:val="48"/>
          <w:szCs w:val="48"/>
          <w14:textOutline w14:w="8712" w14:cap="flat" w14:cmpd="sng" w14:algn="ctr">
            <w14:solidFill>
              <w14:srgbClr w14:val="000000"/>
            </w14:solidFill>
            <w14:prstDash w14:val="solid"/>
            <w14:round/>
          </w14:textOutline>
        </w:rPr>
        <w:t>云南省医用耗材集中</w:t>
      </w:r>
      <w:r>
        <w:rPr>
          <w:rFonts w:ascii="黑体" w:hAnsi="黑体" w:eastAsia="黑体" w:cs="黑体"/>
          <w:sz w:val="48"/>
          <w:szCs w:val="48"/>
          <w14:textOutline w14:w="8712" w14:cap="flat" w14:cmpd="sng" w14:algn="ctr">
            <w14:solidFill>
              <w14:srgbClr w14:val="000000"/>
            </w14:solidFill>
            <w14:prstDash w14:val="solid"/>
            <w14:round/>
          </w14:textOutline>
        </w:rPr>
        <w:t>采购交易系统</w:t>
      </w:r>
      <w:r>
        <w:rPr>
          <w:rFonts w:hint="eastAsia" w:ascii="黑体" w:hAnsi="黑体" w:eastAsia="黑体" w:cs="黑体"/>
          <w:sz w:val="48"/>
          <w:szCs w:val="48"/>
          <w14:textOutline w14:w="8712" w14:cap="flat" w14:cmpd="sng" w14:algn="ctr">
            <w14:solidFill>
              <w14:srgbClr w14:val="000000"/>
            </w14:solidFill>
            <w14:prstDash w14:val="solid"/>
            <w14:round/>
          </w14:textOutline>
        </w:rPr>
        <w:t>V3.5</w:t>
      </w:r>
    </w:p>
    <w:p>
      <w:pPr>
        <w:spacing w:before="260" w:line="216" w:lineRule="auto"/>
        <w:ind w:firstLine="3981"/>
        <w:rPr>
          <w:rFonts w:ascii="仿宋" w:hAnsi="仿宋" w:eastAsia="仿宋" w:cs="仿宋"/>
          <w:spacing w:val="-1"/>
          <w:sz w:val="40"/>
          <w:szCs w:val="40"/>
          <w14:textOutline w14:w="7277" w14:cap="flat" w14:cmpd="sng" w14:algn="ctr">
            <w14:solidFill>
              <w14:srgbClr w14:val="000000"/>
            </w14:solidFill>
            <w14:prstDash w14:val="solid"/>
            <w14:round/>
          </w14:textOutline>
        </w:rPr>
      </w:pPr>
      <w:r>
        <w:rPr>
          <w:rFonts w:ascii="仿宋" w:hAnsi="仿宋" w:eastAsia="仿宋" w:cs="仿宋"/>
          <w:spacing w:val="-2"/>
          <w:sz w:val="40"/>
          <w:szCs w:val="40"/>
          <w14:textOutline w14:w="7277" w14:cap="flat" w14:cmpd="sng" w14:algn="ctr">
            <w14:solidFill>
              <w14:srgbClr w14:val="000000"/>
            </w14:solidFill>
            <w14:prstDash w14:val="solid"/>
            <w14:round/>
          </w14:textOutline>
        </w:rPr>
        <w:t>耗材阳</w:t>
      </w:r>
      <w:r>
        <w:rPr>
          <w:rFonts w:ascii="仿宋" w:hAnsi="仿宋" w:eastAsia="仿宋" w:cs="仿宋"/>
          <w:spacing w:val="-1"/>
          <w:sz w:val="40"/>
          <w:szCs w:val="40"/>
          <w14:textOutline w14:w="7277" w14:cap="flat" w14:cmpd="sng" w14:algn="ctr">
            <w14:solidFill>
              <w14:srgbClr w14:val="000000"/>
            </w14:solidFill>
            <w14:prstDash w14:val="solid"/>
            <w14:round/>
          </w14:textOutline>
        </w:rPr>
        <w:t>光采购</w:t>
      </w:r>
      <w:r>
        <w:rPr>
          <w:rFonts w:hint="eastAsia" w:ascii="仿宋" w:hAnsi="仿宋" w:eastAsia="仿宋" w:cs="仿宋"/>
          <w:spacing w:val="-1"/>
          <w:sz w:val="40"/>
          <w:szCs w:val="40"/>
          <w14:textOutline w14:w="7277" w14:cap="flat" w14:cmpd="sng" w14:algn="ctr">
            <w14:solidFill>
              <w14:srgbClr w14:val="000000"/>
            </w14:solidFill>
            <w14:prstDash w14:val="solid"/>
            <w14:round/>
          </w14:textOutline>
        </w:rPr>
        <w:t>民营系统</w:t>
      </w:r>
    </w:p>
    <w:p>
      <w:pPr>
        <w:spacing w:before="260" w:line="216" w:lineRule="auto"/>
        <w:ind w:firstLine="3981"/>
        <w:rPr>
          <w:rFonts w:ascii="仿宋" w:hAnsi="仿宋" w:eastAsia="仿宋" w:cs="仿宋"/>
          <w:sz w:val="40"/>
          <w:szCs w:val="40"/>
        </w:rPr>
      </w:pPr>
      <w:r>
        <w:rPr>
          <w:rFonts w:ascii="仿宋" w:hAnsi="仿宋" w:eastAsia="仿宋" w:cs="仿宋"/>
          <w:spacing w:val="-1"/>
          <w:sz w:val="40"/>
          <w:szCs w:val="40"/>
          <w14:textOutline w14:w="7277" w14:cap="flat" w14:cmpd="sng" w14:algn="ctr">
            <w14:solidFill>
              <w14:srgbClr w14:val="000000"/>
            </w14:solidFill>
            <w14:prstDash w14:val="solid"/>
            <w14:round/>
          </w14:textOutline>
        </w:rPr>
        <w:t>操作手册</w:t>
      </w:r>
      <w:r>
        <w:rPr>
          <w:rFonts w:hint="eastAsia" w:ascii="仿宋" w:hAnsi="仿宋" w:eastAsia="仿宋" w:cs="仿宋"/>
          <w:spacing w:val="-1"/>
          <w:sz w:val="40"/>
          <w:szCs w:val="40"/>
          <w14:textOutline w14:w="7277" w14:cap="flat" w14:cmpd="sng" w14:algn="ctr">
            <w14:solidFill>
              <w14:srgbClr w14:val="000000"/>
            </w14:solidFill>
            <w14:prstDash w14:val="solid"/>
            <w14:round/>
          </w14:textOutline>
        </w:rPr>
        <w:t>-</w:t>
      </w:r>
      <w:r>
        <w:rPr>
          <w:rFonts w:ascii="仿宋" w:hAnsi="仿宋" w:eastAsia="仿宋" w:cs="仿宋"/>
          <w:spacing w:val="-12"/>
          <w:sz w:val="40"/>
          <w:szCs w:val="40"/>
          <w14:textOutline w14:w="7277" w14:cap="flat" w14:cmpd="sng" w14:algn="ctr">
            <w14:solidFill>
              <w14:srgbClr w14:val="000000"/>
            </w14:solidFill>
            <w14:prstDash w14:val="solid"/>
            <w14:round/>
          </w14:textOutline>
        </w:rPr>
        <w:t>生</w:t>
      </w:r>
      <w:r>
        <w:rPr>
          <w:rFonts w:ascii="仿宋" w:hAnsi="仿宋" w:eastAsia="仿宋" w:cs="仿宋"/>
          <w:spacing w:val="-11"/>
          <w:sz w:val="40"/>
          <w:szCs w:val="40"/>
          <w14:textOutline w14:w="7277" w14:cap="flat" w14:cmpd="sng" w14:algn="ctr">
            <w14:solidFill>
              <w14:srgbClr w14:val="000000"/>
            </w14:solidFill>
            <w14:prstDash w14:val="solid"/>
            <w14:round/>
          </w14:textOutline>
        </w:rPr>
        <w:t>产企业</w:t>
      </w:r>
    </w:p>
    <w:p>
      <w:pPr>
        <w:spacing w:line="243" w:lineRule="auto"/>
      </w:pPr>
    </w:p>
    <w:p>
      <w:pPr>
        <w:spacing w:line="243" w:lineRule="auto"/>
      </w:pPr>
    </w:p>
    <w:p>
      <w:pPr>
        <w:spacing w:line="243" w:lineRule="auto"/>
      </w:pPr>
    </w:p>
    <w:p>
      <w:pPr>
        <w:spacing w:line="243" w:lineRule="auto"/>
      </w:pPr>
    </w:p>
    <w:p>
      <w:pPr>
        <w:spacing w:line="243" w:lineRule="auto"/>
      </w:pPr>
    </w:p>
    <w:p>
      <w:pPr>
        <w:spacing w:line="243" w:lineRule="auto"/>
      </w:pPr>
    </w:p>
    <w:p>
      <w:pPr>
        <w:spacing w:line="243" w:lineRule="auto"/>
      </w:pPr>
    </w:p>
    <w:p>
      <w:pPr>
        <w:spacing w:line="243" w:lineRule="auto"/>
      </w:pPr>
    </w:p>
    <w:p>
      <w:pPr>
        <w:spacing w:line="244" w:lineRule="auto"/>
      </w:pPr>
    </w:p>
    <w:p>
      <w:pPr>
        <w:spacing w:line="244" w:lineRule="auto"/>
      </w:pPr>
    </w:p>
    <w:p>
      <w:pPr>
        <w:spacing w:line="244" w:lineRule="auto"/>
      </w:pPr>
    </w:p>
    <w:p>
      <w:pPr>
        <w:spacing w:line="244" w:lineRule="auto"/>
      </w:pPr>
    </w:p>
    <w:p>
      <w:pPr>
        <w:spacing w:line="244" w:lineRule="auto"/>
      </w:pPr>
    </w:p>
    <w:p>
      <w:pPr>
        <w:spacing w:line="244" w:lineRule="auto"/>
      </w:pPr>
    </w:p>
    <w:p>
      <w:pPr>
        <w:spacing w:line="244" w:lineRule="auto"/>
      </w:pPr>
    </w:p>
    <w:p>
      <w:pPr>
        <w:spacing w:line="244" w:lineRule="auto"/>
      </w:pPr>
    </w:p>
    <w:p>
      <w:pPr>
        <w:spacing w:line="244" w:lineRule="auto"/>
      </w:pPr>
    </w:p>
    <w:p>
      <w:pPr>
        <w:spacing w:line="244" w:lineRule="auto"/>
      </w:pPr>
    </w:p>
    <w:p>
      <w:pPr>
        <w:spacing w:line="244" w:lineRule="auto"/>
      </w:pPr>
    </w:p>
    <w:p>
      <w:pPr>
        <w:spacing w:line="244" w:lineRule="auto"/>
      </w:pPr>
    </w:p>
    <w:p>
      <w:pPr>
        <w:spacing w:line="244" w:lineRule="auto"/>
      </w:pPr>
    </w:p>
    <w:p>
      <w:pPr>
        <w:spacing w:before="101" w:line="225" w:lineRule="auto"/>
        <w:ind w:firstLine="5006"/>
        <w:rPr>
          <w:rFonts w:ascii="宋体" w:hAnsi="宋体" w:eastAsia="宋体" w:cs="宋体"/>
          <w:sz w:val="31"/>
          <w:szCs w:val="31"/>
        </w:rPr>
      </w:pPr>
      <w:r>
        <w:rPr>
          <w:rFonts w:ascii="宋体" w:hAnsi="宋体" w:eastAsia="宋体" w:cs="宋体"/>
          <w:spacing w:val="6"/>
          <w:sz w:val="31"/>
          <w:szCs w:val="31"/>
          <w14:textOutline w14:w="5791" w14:cap="flat" w14:cmpd="sng" w14:algn="ctr">
            <w14:solidFill>
              <w14:srgbClr w14:val="000000"/>
            </w14:solidFill>
            <w14:prstDash w14:val="solid"/>
            <w14:round/>
          </w14:textOutline>
        </w:rPr>
        <w:t>2</w:t>
      </w:r>
      <w:r>
        <w:rPr>
          <w:rFonts w:ascii="宋体" w:hAnsi="宋体" w:eastAsia="宋体" w:cs="宋体"/>
          <w:spacing w:val="5"/>
          <w:sz w:val="31"/>
          <w:szCs w:val="31"/>
          <w14:textOutline w14:w="5791" w14:cap="flat" w14:cmpd="sng" w14:algn="ctr">
            <w14:solidFill>
              <w14:srgbClr w14:val="000000"/>
            </w14:solidFill>
            <w14:prstDash w14:val="solid"/>
            <w14:round/>
          </w14:textOutline>
        </w:rPr>
        <w:t>02</w:t>
      </w:r>
      <w:r>
        <w:rPr>
          <w:rFonts w:hint="eastAsia" w:ascii="宋体" w:hAnsi="宋体" w:eastAsia="宋体" w:cs="宋体"/>
          <w:spacing w:val="5"/>
          <w:sz w:val="31"/>
          <w:szCs w:val="31"/>
          <w14:textOutline w14:w="5791" w14:cap="flat" w14:cmpd="sng" w14:algn="ctr">
            <w14:solidFill>
              <w14:srgbClr w14:val="000000"/>
            </w14:solidFill>
            <w14:prstDash w14:val="solid"/>
            <w14:round/>
          </w14:textOutline>
        </w:rPr>
        <w:t>2</w:t>
      </w:r>
      <w:r>
        <w:rPr>
          <w:rFonts w:ascii="宋体" w:hAnsi="宋体" w:eastAsia="宋体" w:cs="宋体"/>
          <w:spacing w:val="7"/>
          <w:sz w:val="31"/>
          <w:szCs w:val="31"/>
        </w:rPr>
        <w:t xml:space="preserve"> </w:t>
      </w:r>
      <w:r>
        <w:rPr>
          <w:rFonts w:ascii="宋体" w:hAnsi="宋体" w:eastAsia="宋体" w:cs="宋体"/>
          <w:spacing w:val="10"/>
          <w:sz w:val="31"/>
          <w:szCs w:val="31"/>
          <w14:textOutline w14:w="5791" w14:cap="flat" w14:cmpd="sng" w14:algn="ctr">
            <w14:solidFill>
              <w14:srgbClr w14:val="000000"/>
            </w14:solidFill>
            <w14:prstDash w14:val="solid"/>
            <w14:round/>
          </w14:textOutline>
        </w:rPr>
        <w:t>年</w:t>
      </w:r>
      <w:r>
        <w:rPr>
          <w:rFonts w:ascii="宋体" w:hAnsi="宋体" w:eastAsia="宋体" w:cs="宋体"/>
          <w:spacing w:val="7"/>
          <w:sz w:val="31"/>
          <w:szCs w:val="31"/>
        </w:rPr>
        <w:t xml:space="preserve"> </w:t>
      </w:r>
      <w:r>
        <w:rPr>
          <w:rFonts w:hint="eastAsia" w:ascii="宋体" w:hAnsi="宋体" w:eastAsia="宋体" w:cs="宋体"/>
          <w:spacing w:val="5"/>
          <w:sz w:val="31"/>
          <w:szCs w:val="31"/>
          <w14:textOutline w14:w="5791" w14:cap="flat" w14:cmpd="sng" w14:algn="ctr">
            <w14:solidFill>
              <w14:srgbClr w14:val="000000"/>
            </w14:solidFill>
            <w14:prstDash w14:val="solid"/>
            <w14:round/>
          </w14:textOutline>
        </w:rPr>
        <w:t>1</w:t>
      </w:r>
      <w:r>
        <w:rPr>
          <w:rFonts w:ascii="宋体" w:hAnsi="宋体" w:eastAsia="宋体" w:cs="宋体"/>
          <w:spacing w:val="7"/>
          <w:sz w:val="31"/>
          <w:szCs w:val="31"/>
        </w:rPr>
        <w:t xml:space="preserve"> </w:t>
      </w:r>
      <w:r>
        <w:rPr>
          <w:rFonts w:ascii="宋体" w:hAnsi="宋体" w:eastAsia="宋体" w:cs="宋体"/>
          <w:spacing w:val="10"/>
          <w:sz w:val="31"/>
          <w:szCs w:val="31"/>
          <w14:textOutline w14:w="5791" w14:cap="flat" w14:cmpd="sng" w14:algn="ctr">
            <w14:solidFill>
              <w14:srgbClr w14:val="000000"/>
            </w14:solidFill>
            <w14:prstDash w14:val="solid"/>
            <w14:round/>
          </w14:textOutline>
        </w:rPr>
        <w:t>月</w:t>
      </w:r>
    </w:p>
    <w:p>
      <w:pPr>
        <w:sectPr>
          <w:headerReference r:id="rId3" w:type="default"/>
          <w:pgSz w:w="11912" w:h="16841"/>
          <w:pgMar w:top="1387" w:right="2" w:bottom="0" w:left="0" w:header="1195" w:footer="0" w:gutter="0"/>
          <w:cols w:space="720" w:num="1"/>
        </w:sectPr>
      </w:pPr>
    </w:p>
    <w:p>
      <w:pPr>
        <w:spacing w:line="250" w:lineRule="auto"/>
      </w:pPr>
    </w:p>
    <w:p>
      <w:pPr>
        <w:spacing w:line="250" w:lineRule="auto"/>
      </w:pPr>
    </w:p>
    <w:p>
      <w:pPr>
        <w:spacing w:line="250" w:lineRule="auto"/>
      </w:pPr>
    </w:p>
    <w:sdt>
      <w:sdtPr>
        <w:rPr>
          <w:rFonts w:ascii="宋体" w:hAnsi="宋体" w:eastAsia="宋体" w:cs="宋体"/>
          <w:b/>
          <w:snapToGrid/>
          <w:color w:val="365F91"/>
          <w:sz w:val="36"/>
          <w:szCs w:val="22"/>
          <w:lang w:val="zh-CN" w:bidi="zh-CN"/>
        </w:rPr>
        <w:id w:val="963160599"/>
        <w:docPartObj>
          <w:docPartGallery w:val="Table of Contents"/>
          <w:docPartUnique/>
        </w:docPartObj>
      </w:sdtPr>
      <w:sdtEndPr>
        <w:rPr>
          <w:rFonts w:cs="Times New Roman" w:asciiTheme="minorHAnsi" w:hAnsiTheme="minorHAnsi" w:eastAsiaTheme="minorEastAsia"/>
          <w:b/>
          <w:bCs/>
          <w:snapToGrid/>
          <w:color w:val="auto"/>
          <w:sz w:val="22"/>
          <w:szCs w:val="22"/>
          <w:lang w:val="zh-CN" w:bidi="ar-SA"/>
        </w:rPr>
      </w:sdtEndPr>
      <w:sdtContent>
        <w:p>
          <w:pPr>
            <w:widowControl w:val="0"/>
            <w:kinsoku/>
            <w:adjustRightInd/>
            <w:snapToGrid/>
            <w:spacing w:before="50"/>
            <w:ind w:left="395" w:right="512"/>
            <w:jc w:val="center"/>
            <w:textAlignment w:val="auto"/>
            <w:rPr>
              <w:rFonts w:ascii="宋体" w:hAnsi="宋体" w:eastAsia="宋体" w:cs="宋体"/>
              <w:b/>
              <w:snapToGrid/>
              <w:color w:val="365F91"/>
              <w:sz w:val="36"/>
              <w:szCs w:val="22"/>
              <w:lang w:val="zh-CN" w:bidi="zh-CN"/>
            </w:rPr>
          </w:pPr>
          <w:r>
            <w:rPr>
              <w:rFonts w:ascii="宋体" w:hAnsi="宋体" w:eastAsia="宋体" w:cs="宋体"/>
              <w:b/>
              <w:snapToGrid/>
              <w:color w:val="365F91"/>
              <w:sz w:val="36"/>
              <w:szCs w:val="22"/>
              <w:lang w:val="zh-CN" w:bidi="zh-CN"/>
            </w:rPr>
            <w:t>目录</w:t>
          </w:r>
        </w:p>
        <w:p>
          <w:pPr>
            <w:widowControl w:val="0"/>
            <w:kinsoku/>
            <w:adjustRightInd/>
            <w:snapToGrid/>
            <w:spacing w:before="50"/>
            <w:ind w:left="395" w:right="512"/>
            <w:jc w:val="center"/>
            <w:textAlignment w:val="auto"/>
            <w:rPr>
              <w:rFonts w:ascii="宋体" w:hAnsi="宋体" w:eastAsia="宋体" w:cs="宋体"/>
              <w:b/>
              <w:snapToGrid/>
              <w:color w:val="365F91"/>
              <w:sz w:val="36"/>
              <w:szCs w:val="22"/>
              <w:lang w:val="zh-CN" w:bidi="zh-CN"/>
            </w:rPr>
          </w:pPr>
        </w:p>
        <w:p>
          <w:pPr>
            <w:widowControl w:val="0"/>
            <w:kinsoku/>
            <w:adjustRightInd/>
            <w:snapToGrid/>
            <w:spacing w:before="50"/>
            <w:ind w:left="395" w:right="512"/>
            <w:jc w:val="center"/>
            <w:textAlignment w:val="auto"/>
          </w:pPr>
        </w:p>
        <w:p>
          <w:pPr>
            <w:pStyle w:val="6"/>
            <w:widowControl w:val="0"/>
            <w:tabs>
              <w:tab w:val="right" w:leader="dot" w:pos="8660"/>
            </w:tabs>
            <w:autoSpaceDE w:val="0"/>
            <w:autoSpaceDN w:val="0"/>
            <w:spacing w:before="265" w:after="0" w:line="240" w:lineRule="auto"/>
            <w:ind w:left="612" w:right="116" w:hanging="612"/>
            <w:jc w:val="center"/>
            <w:rPr>
              <w:rFonts w:ascii="宋体" w:hAnsi="宋体" w:eastAsia="宋体" w:cs="宋体"/>
              <w:sz w:val="28"/>
              <w:szCs w:val="28"/>
              <w:lang w:val="zh-CN" w:bidi="zh-CN"/>
            </w:rPr>
          </w:pP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begin"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instrText xml:space="preserve"> TOC \o "1-3" \h \z \u </w:instrText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separate"/>
          </w:r>
          <w:r>
            <w:fldChar w:fldCharType="begin"/>
          </w:r>
          <w:r>
            <w:instrText xml:space="preserve"> HYPERLINK \l "_Toc92352545" </w:instrText>
          </w:r>
          <w:r>
            <w:fldChar w:fldCharType="separate"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t xml:space="preserve">1. </w:t>
          </w:r>
          <w:r>
            <w:rPr>
              <w:rFonts w:hint="eastAsia" w:ascii="宋体" w:hAnsi="宋体" w:eastAsia="宋体"/>
              <w:sz w:val="28"/>
              <w:szCs w:val="28"/>
              <w:lang w:val="zh-CN" w:bidi="zh-CN"/>
            </w:rPr>
            <w:t>关于这本操作手册</w:t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tab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begin"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instrText xml:space="preserve"> PAGEREF _Toc92352545 \h </w:instrText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separate"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t>3</w:t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end"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end"/>
          </w:r>
        </w:p>
        <w:p>
          <w:pPr>
            <w:pStyle w:val="6"/>
            <w:widowControl w:val="0"/>
            <w:tabs>
              <w:tab w:val="right" w:leader="dot" w:pos="8660"/>
            </w:tabs>
            <w:autoSpaceDE w:val="0"/>
            <w:autoSpaceDN w:val="0"/>
            <w:spacing w:before="265" w:after="0" w:line="240" w:lineRule="auto"/>
            <w:ind w:left="612" w:right="116" w:hanging="612"/>
            <w:jc w:val="center"/>
            <w:rPr>
              <w:rFonts w:ascii="宋体" w:hAnsi="宋体" w:eastAsia="宋体" w:cs="宋体"/>
              <w:sz w:val="28"/>
              <w:szCs w:val="28"/>
              <w:lang w:val="zh-CN" w:bidi="zh-CN"/>
            </w:rPr>
          </w:pPr>
          <w:r>
            <w:fldChar w:fldCharType="begin"/>
          </w:r>
          <w:r>
            <w:instrText xml:space="preserve"> HYPERLINK \l "_Toc92352546" </w:instrText>
          </w:r>
          <w:r>
            <w:fldChar w:fldCharType="separate"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t xml:space="preserve">2. </w:t>
          </w:r>
          <w:r>
            <w:rPr>
              <w:rFonts w:hint="eastAsia" w:ascii="宋体" w:hAnsi="宋体" w:eastAsia="宋体"/>
              <w:sz w:val="28"/>
              <w:szCs w:val="28"/>
              <w:lang w:val="zh-CN" w:bidi="zh-CN"/>
            </w:rPr>
            <w:t>使用须知</w:t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tab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begin"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instrText xml:space="preserve"> PAGEREF _Toc92352546 \h </w:instrText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separate"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t>3</w:t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end"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end"/>
          </w:r>
        </w:p>
        <w:p>
          <w:pPr>
            <w:pStyle w:val="6"/>
            <w:widowControl w:val="0"/>
            <w:tabs>
              <w:tab w:val="right" w:leader="dot" w:pos="8660"/>
            </w:tabs>
            <w:autoSpaceDE w:val="0"/>
            <w:autoSpaceDN w:val="0"/>
            <w:spacing w:before="265" w:after="0" w:line="240" w:lineRule="auto"/>
            <w:ind w:left="612" w:right="116" w:hanging="612"/>
            <w:jc w:val="center"/>
            <w:rPr>
              <w:rFonts w:ascii="宋体" w:hAnsi="宋体" w:eastAsia="宋体" w:cs="宋体"/>
              <w:sz w:val="28"/>
              <w:szCs w:val="28"/>
              <w:lang w:val="zh-CN" w:bidi="zh-CN"/>
            </w:rPr>
          </w:pPr>
          <w:r>
            <w:fldChar w:fldCharType="begin"/>
          </w:r>
          <w:r>
            <w:instrText xml:space="preserve"> HYPERLINK \l "_Toc92352547" </w:instrText>
          </w:r>
          <w:r>
            <w:fldChar w:fldCharType="separate"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t xml:space="preserve">3. </w:t>
          </w:r>
          <w:r>
            <w:rPr>
              <w:rFonts w:hint="eastAsia" w:ascii="宋体" w:hAnsi="宋体" w:eastAsia="宋体"/>
              <w:sz w:val="28"/>
              <w:szCs w:val="28"/>
              <w:lang w:val="zh-CN" w:bidi="zh-CN"/>
            </w:rPr>
            <w:t>系统介绍</w:t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tab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begin"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instrText xml:space="preserve"> PAGEREF _Toc92352547 \h </w:instrText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separate"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t>4</w:t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end"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end"/>
          </w:r>
        </w:p>
        <w:p>
          <w:pPr>
            <w:pStyle w:val="6"/>
            <w:widowControl w:val="0"/>
            <w:tabs>
              <w:tab w:val="right" w:leader="dot" w:pos="8660"/>
            </w:tabs>
            <w:autoSpaceDE w:val="0"/>
            <w:autoSpaceDN w:val="0"/>
            <w:spacing w:before="265" w:after="0" w:line="240" w:lineRule="auto"/>
            <w:ind w:left="612" w:right="116" w:hanging="612"/>
            <w:jc w:val="center"/>
            <w:rPr>
              <w:rFonts w:ascii="宋体" w:hAnsi="宋体" w:eastAsia="宋体" w:cs="宋体"/>
              <w:sz w:val="28"/>
              <w:szCs w:val="28"/>
              <w:lang w:val="zh-CN" w:bidi="zh-CN"/>
            </w:rPr>
          </w:pPr>
          <w:r>
            <w:fldChar w:fldCharType="begin"/>
          </w:r>
          <w:r>
            <w:instrText xml:space="preserve"> HYPERLINK \l "_Toc92352548" </w:instrText>
          </w:r>
          <w:r>
            <w:fldChar w:fldCharType="separate"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t xml:space="preserve">4. </w:t>
          </w:r>
          <w:r>
            <w:rPr>
              <w:rFonts w:hint="eastAsia" w:ascii="宋体" w:hAnsi="宋体" w:eastAsia="宋体"/>
              <w:sz w:val="28"/>
              <w:szCs w:val="28"/>
              <w:lang w:val="zh-CN" w:bidi="zh-CN"/>
            </w:rPr>
            <w:t>操作流程</w:t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tab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begin"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instrText xml:space="preserve"> PAGEREF _Toc92352548 \h </w:instrText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separate"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t>6</w:t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end"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end"/>
          </w:r>
        </w:p>
        <w:p>
          <w:pPr>
            <w:pStyle w:val="6"/>
            <w:widowControl w:val="0"/>
            <w:tabs>
              <w:tab w:val="right" w:leader="dot" w:pos="8660"/>
            </w:tabs>
            <w:autoSpaceDE w:val="0"/>
            <w:autoSpaceDN w:val="0"/>
            <w:spacing w:before="265" w:after="0" w:line="240" w:lineRule="auto"/>
            <w:ind w:left="612" w:right="116" w:hanging="612"/>
            <w:jc w:val="center"/>
            <w:rPr>
              <w:rFonts w:ascii="宋体" w:hAnsi="宋体" w:eastAsia="宋体" w:cs="宋体"/>
              <w:sz w:val="28"/>
              <w:szCs w:val="28"/>
              <w:lang w:val="zh-CN" w:bidi="zh-CN"/>
            </w:rPr>
          </w:pP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t xml:space="preserve">   </w:t>
          </w:r>
          <w:r>
            <w:fldChar w:fldCharType="begin"/>
          </w:r>
          <w:r>
            <w:instrText xml:space="preserve"> HYPERLINK \l "_Toc92352549" </w:instrText>
          </w:r>
          <w:r>
            <w:fldChar w:fldCharType="separate"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t>4.1.</w:t>
          </w:r>
          <w:r>
            <w:rPr>
              <w:rFonts w:hint="eastAsia" w:ascii="宋体" w:hAnsi="宋体" w:eastAsia="宋体"/>
              <w:sz w:val="28"/>
              <w:szCs w:val="28"/>
              <w:lang w:val="zh-CN" w:bidi="zh-CN"/>
            </w:rPr>
            <w:t>登录</w:t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tab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begin"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instrText xml:space="preserve"> PAGEREF _Toc92352549 \h </w:instrText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separate"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t>6</w:t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end"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end"/>
          </w:r>
        </w:p>
        <w:p>
          <w:pPr>
            <w:pStyle w:val="6"/>
            <w:widowControl w:val="0"/>
            <w:tabs>
              <w:tab w:val="right" w:leader="dot" w:pos="8660"/>
            </w:tabs>
            <w:autoSpaceDE w:val="0"/>
            <w:autoSpaceDN w:val="0"/>
            <w:spacing w:before="265" w:after="0" w:line="240" w:lineRule="auto"/>
            <w:ind w:left="612" w:right="116" w:hanging="612"/>
            <w:jc w:val="center"/>
            <w:rPr>
              <w:rFonts w:ascii="宋体" w:hAnsi="宋体" w:eastAsia="宋体" w:cs="宋体"/>
              <w:sz w:val="28"/>
              <w:szCs w:val="28"/>
              <w:lang w:val="zh-CN" w:bidi="zh-CN"/>
            </w:rPr>
          </w:pP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t xml:space="preserve">   </w:t>
          </w:r>
          <w:r>
            <w:fldChar w:fldCharType="begin"/>
          </w:r>
          <w:r>
            <w:instrText xml:space="preserve"> HYPERLINK \l "_Toc92352550" </w:instrText>
          </w:r>
          <w:r>
            <w:fldChar w:fldCharType="separate"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t>4.2.</w:t>
          </w:r>
          <w:r>
            <w:rPr>
              <w:rFonts w:hint="eastAsia" w:ascii="宋体" w:hAnsi="宋体" w:eastAsia="宋体"/>
              <w:sz w:val="28"/>
              <w:szCs w:val="28"/>
              <w:lang w:val="zh-CN" w:bidi="zh-CN"/>
            </w:rPr>
            <w:t>商品管理</w:t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tab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begin"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instrText xml:space="preserve"> PAGEREF _Toc92352550 \h </w:instrText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separate"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t>8</w:t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end"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end"/>
          </w:r>
        </w:p>
        <w:p>
          <w:pPr>
            <w:pStyle w:val="6"/>
            <w:widowControl w:val="0"/>
            <w:tabs>
              <w:tab w:val="right" w:leader="dot" w:pos="8660"/>
            </w:tabs>
            <w:autoSpaceDE w:val="0"/>
            <w:autoSpaceDN w:val="0"/>
            <w:spacing w:before="265" w:after="0" w:line="240" w:lineRule="auto"/>
            <w:ind w:left="612" w:right="116" w:hanging="612"/>
            <w:jc w:val="center"/>
            <w:rPr>
              <w:rFonts w:ascii="宋体" w:hAnsi="宋体" w:eastAsia="宋体" w:cs="宋体"/>
              <w:sz w:val="28"/>
              <w:szCs w:val="28"/>
              <w:lang w:val="zh-CN" w:bidi="zh-CN"/>
            </w:rPr>
          </w:pP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t xml:space="preserve">   </w:t>
          </w:r>
          <w:r>
            <w:fldChar w:fldCharType="begin"/>
          </w:r>
          <w:r>
            <w:instrText xml:space="preserve"> HYPERLINK \l "_Toc92352551" </w:instrText>
          </w:r>
          <w:r>
            <w:fldChar w:fldCharType="separate"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t>4.3.</w:t>
          </w:r>
          <w:r>
            <w:rPr>
              <w:rFonts w:hint="eastAsia" w:ascii="宋体" w:hAnsi="宋体" w:eastAsia="宋体"/>
              <w:sz w:val="28"/>
              <w:szCs w:val="28"/>
              <w:lang w:val="zh-CN" w:bidi="zh-CN"/>
            </w:rPr>
            <w:t>统计管理</w:t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tab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begin"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instrText xml:space="preserve"> PAGEREF _Toc92352551 \h </w:instrText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separate"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t>9</w:t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end"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end"/>
          </w:r>
        </w:p>
        <w:p>
          <w:pPr>
            <w:pStyle w:val="6"/>
            <w:widowControl w:val="0"/>
            <w:tabs>
              <w:tab w:val="right" w:leader="dot" w:pos="8660"/>
            </w:tabs>
            <w:autoSpaceDE w:val="0"/>
            <w:autoSpaceDN w:val="0"/>
            <w:spacing w:before="265" w:after="0" w:line="240" w:lineRule="auto"/>
            <w:ind w:left="612" w:right="116" w:hanging="612"/>
            <w:jc w:val="center"/>
            <w:rPr>
              <w:rFonts w:ascii="宋体" w:hAnsi="宋体" w:eastAsia="宋体" w:cs="宋体"/>
              <w:sz w:val="28"/>
              <w:szCs w:val="28"/>
              <w:lang w:val="zh-CN" w:bidi="zh-CN"/>
            </w:rPr>
          </w:pP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t xml:space="preserve">   </w:t>
          </w:r>
          <w:r>
            <w:fldChar w:fldCharType="begin"/>
          </w:r>
          <w:r>
            <w:instrText xml:space="preserve"> HYPERLINK \l "_Toc92352552" </w:instrText>
          </w:r>
          <w:r>
            <w:fldChar w:fldCharType="separate"/>
          </w:r>
          <w:r>
            <w:rPr>
              <w:rFonts w:ascii="宋体" w:hAnsi="宋体" w:eastAsia="宋体"/>
              <w:sz w:val="28"/>
              <w:szCs w:val="28"/>
              <w:lang w:val="zh-CN" w:bidi="zh-CN"/>
            </w:rPr>
            <w:t>4.4.</w:t>
          </w:r>
          <w:r>
            <w:rPr>
              <w:rFonts w:hint="eastAsia" w:ascii="宋体" w:hAnsi="宋体" w:eastAsia="宋体"/>
              <w:sz w:val="28"/>
              <w:szCs w:val="28"/>
              <w:lang w:val="zh-CN" w:bidi="zh-CN"/>
            </w:rPr>
            <w:t>采购配送管理</w:t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tab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begin"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instrText xml:space="preserve"> PAGEREF _Toc92352552 \h </w:instrText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separate"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t>10</w:t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end"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end"/>
          </w:r>
        </w:p>
        <w:p>
          <w:pPr>
            <w:pStyle w:val="6"/>
            <w:widowControl w:val="0"/>
            <w:tabs>
              <w:tab w:val="right" w:leader="dot" w:pos="8660"/>
            </w:tabs>
            <w:autoSpaceDE w:val="0"/>
            <w:autoSpaceDN w:val="0"/>
            <w:spacing w:before="265" w:after="0" w:line="240" w:lineRule="auto"/>
            <w:ind w:left="612" w:right="116" w:hanging="612"/>
            <w:jc w:val="center"/>
            <w:rPr>
              <w:rFonts w:ascii="宋体" w:hAnsi="宋体" w:eastAsia="宋体" w:cs="宋体"/>
              <w:sz w:val="28"/>
              <w:szCs w:val="28"/>
              <w:lang w:val="zh-CN" w:bidi="zh-CN"/>
            </w:rPr>
          </w:pP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t xml:space="preserve">   </w:t>
          </w:r>
          <w:r>
            <w:fldChar w:fldCharType="begin"/>
          </w:r>
          <w:r>
            <w:instrText xml:space="preserve"> HYPERLINK \l "_Toc92352553" </w:instrText>
          </w:r>
          <w:r>
            <w:fldChar w:fldCharType="separate"/>
          </w:r>
          <w:r>
            <w:rPr>
              <w:rFonts w:ascii="宋体" w:hAnsi="宋体" w:eastAsia="宋体"/>
              <w:sz w:val="28"/>
              <w:szCs w:val="28"/>
              <w:lang w:val="zh-CN" w:bidi="zh-CN"/>
            </w:rPr>
            <w:t xml:space="preserve">4.5. </w:t>
          </w:r>
          <w:r>
            <w:rPr>
              <w:rFonts w:hint="eastAsia" w:ascii="宋体" w:hAnsi="宋体" w:eastAsia="宋体"/>
              <w:sz w:val="28"/>
              <w:szCs w:val="28"/>
              <w:lang w:val="zh-CN" w:bidi="zh-CN"/>
            </w:rPr>
            <w:t>退货管理</w:t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tab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begin"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instrText xml:space="preserve"> PAGEREF _Toc92352553 \h </w:instrText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separate"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t>11</w:t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end"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end"/>
          </w:r>
        </w:p>
        <w:p>
          <w:pPr>
            <w:pStyle w:val="6"/>
            <w:widowControl w:val="0"/>
            <w:tabs>
              <w:tab w:val="right" w:leader="dot" w:pos="8660"/>
            </w:tabs>
            <w:autoSpaceDE w:val="0"/>
            <w:autoSpaceDN w:val="0"/>
            <w:spacing w:before="265" w:after="0" w:line="240" w:lineRule="auto"/>
            <w:ind w:left="612" w:right="116" w:hanging="612"/>
            <w:jc w:val="center"/>
            <w:rPr>
              <w:rFonts w:ascii="宋体" w:hAnsi="宋体" w:eastAsia="宋体" w:cs="宋体"/>
              <w:sz w:val="28"/>
              <w:szCs w:val="28"/>
              <w:lang w:val="zh-CN" w:bidi="zh-CN"/>
            </w:rPr>
          </w:pP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t xml:space="preserve">   </w:t>
          </w:r>
          <w:r>
            <w:fldChar w:fldCharType="begin"/>
          </w:r>
          <w:r>
            <w:instrText xml:space="preserve"> HYPERLINK \l "_Toc92352554" </w:instrText>
          </w:r>
          <w:r>
            <w:fldChar w:fldCharType="separate"/>
          </w:r>
          <w:r>
            <w:rPr>
              <w:rFonts w:ascii="宋体" w:hAnsi="宋体" w:eastAsia="宋体"/>
              <w:sz w:val="28"/>
              <w:szCs w:val="28"/>
              <w:lang w:val="zh-CN" w:bidi="zh-CN"/>
            </w:rPr>
            <w:t>4.6.</w:t>
          </w:r>
          <w:r>
            <w:rPr>
              <w:rFonts w:hint="eastAsia" w:ascii="宋体" w:hAnsi="宋体" w:eastAsia="宋体"/>
              <w:sz w:val="28"/>
              <w:szCs w:val="28"/>
              <w:lang w:val="zh-CN" w:bidi="zh-CN"/>
            </w:rPr>
            <w:t>产品议价管理</w:t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tab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begin"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instrText xml:space="preserve"> PAGEREF _Toc92352554 \h </w:instrText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separate"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t>11</w:t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end"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end"/>
          </w:r>
        </w:p>
        <w:p>
          <w:pPr>
            <w:pStyle w:val="6"/>
            <w:widowControl w:val="0"/>
            <w:tabs>
              <w:tab w:val="right" w:leader="dot" w:pos="8660"/>
            </w:tabs>
            <w:autoSpaceDE w:val="0"/>
            <w:autoSpaceDN w:val="0"/>
            <w:spacing w:before="265" w:after="0" w:line="240" w:lineRule="auto"/>
            <w:ind w:left="612" w:right="116" w:hanging="612"/>
            <w:jc w:val="center"/>
            <w:rPr>
              <w:rFonts w:ascii="宋体" w:hAnsi="宋体" w:eastAsia="宋体" w:cs="宋体"/>
              <w:sz w:val="28"/>
              <w:szCs w:val="28"/>
              <w:lang w:val="zh-CN" w:bidi="zh-CN"/>
            </w:rPr>
          </w:pP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t xml:space="preserve">   </w:t>
          </w:r>
          <w:r>
            <w:fldChar w:fldCharType="begin"/>
          </w:r>
          <w:r>
            <w:instrText xml:space="preserve"> HYPERLINK \l "_Toc92352555" </w:instrText>
          </w:r>
          <w:r>
            <w:fldChar w:fldCharType="separate"/>
          </w:r>
          <w:r>
            <w:rPr>
              <w:rFonts w:ascii="宋体" w:hAnsi="宋体" w:eastAsia="宋体"/>
              <w:sz w:val="28"/>
              <w:szCs w:val="28"/>
              <w:lang w:val="zh-CN" w:bidi="zh-CN"/>
            </w:rPr>
            <w:t xml:space="preserve">4.7. </w:t>
          </w:r>
          <w:r>
            <w:rPr>
              <w:rFonts w:hint="eastAsia" w:ascii="宋体" w:hAnsi="宋体" w:eastAsia="宋体"/>
              <w:sz w:val="28"/>
              <w:szCs w:val="28"/>
              <w:lang w:val="zh-CN" w:bidi="zh-CN"/>
            </w:rPr>
            <w:t>配送关系管理</w:t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tab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begin"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instrText xml:space="preserve"> PAGEREF _Toc92352555 \h </w:instrText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separate"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t>1</w:t>
          </w:r>
          <w:r>
            <w:rPr>
              <w:rFonts w:hint="eastAsia" w:ascii="宋体" w:hAnsi="宋体" w:eastAsia="宋体" w:cs="宋体"/>
              <w:sz w:val="28"/>
              <w:szCs w:val="28"/>
              <w:lang w:val="en-US" w:bidi="zh-CN"/>
            </w:rPr>
            <w:t>3</w:t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end"/>
          </w: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end"/>
          </w:r>
        </w:p>
        <w:p>
          <w:pPr>
            <w:pStyle w:val="6"/>
            <w:widowControl w:val="0"/>
            <w:tabs>
              <w:tab w:val="right" w:leader="dot" w:pos="8660"/>
            </w:tabs>
            <w:autoSpaceDE w:val="0"/>
            <w:autoSpaceDN w:val="0"/>
            <w:spacing w:before="265" w:after="0" w:line="240" w:lineRule="auto"/>
            <w:ind w:left="612" w:right="116" w:hanging="612"/>
            <w:jc w:val="center"/>
          </w:pPr>
          <w:r>
            <w:rPr>
              <w:rFonts w:ascii="宋体" w:hAnsi="宋体" w:eastAsia="宋体" w:cs="宋体"/>
              <w:sz w:val="28"/>
              <w:szCs w:val="28"/>
              <w:lang w:val="zh-CN" w:bidi="zh-CN"/>
            </w:rPr>
            <w:fldChar w:fldCharType="end"/>
          </w:r>
        </w:p>
      </w:sdtContent>
    </w:sdt>
    <w:p>
      <w:pPr>
        <w:sectPr>
          <w:headerReference r:id="rId4" w:type="default"/>
          <w:pgSz w:w="11912" w:h="16841"/>
          <w:pgMar w:top="1387" w:right="2" w:bottom="0" w:left="0" w:header="1195" w:footer="0" w:gutter="0"/>
          <w:cols w:space="720" w:num="1"/>
        </w:sectPr>
      </w:pPr>
    </w:p>
    <w:p>
      <w:pPr>
        <w:spacing w:line="247" w:lineRule="auto"/>
      </w:pPr>
    </w:p>
    <w:p>
      <w:pPr>
        <w:spacing w:line="247" w:lineRule="auto"/>
      </w:pPr>
    </w:p>
    <w:p>
      <w:pPr>
        <w:spacing w:line="247" w:lineRule="auto"/>
      </w:pPr>
    </w:p>
    <w:p>
      <w:pPr>
        <w:spacing w:line="247" w:lineRule="auto"/>
      </w:pPr>
    </w:p>
    <w:p>
      <w:pPr>
        <w:spacing w:line="247" w:lineRule="auto"/>
      </w:pPr>
    </w:p>
    <w:p>
      <w:pPr>
        <w:spacing w:line="248" w:lineRule="auto"/>
      </w:pPr>
    </w:p>
    <w:p>
      <w:pPr>
        <w:spacing w:before="139" w:line="223" w:lineRule="auto"/>
        <w:ind w:firstLine="1831"/>
        <w:outlineLvl w:val="0"/>
        <w:rPr>
          <w:rFonts w:ascii="宋体" w:hAnsi="宋体" w:eastAsia="宋体" w:cs="宋体"/>
          <w:sz w:val="43"/>
          <w:szCs w:val="43"/>
        </w:rPr>
      </w:pPr>
      <w:bookmarkStart w:id="0" w:name="_bookmark2"/>
      <w:bookmarkEnd w:id="0"/>
      <w:bookmarkStart w:id="1" w:name="_bookmark1"/>
      <w:bookmarkEnd w:id="1"/>
      <w:bookmarkStart w:id="2" w:name="_Toc92352545"/>
      <w:r>
        <w:rPr>
          <w:rFonts w:ascii="Calibri" w:hAnsi="Calibri" w:eastAsia="Calibri" w:cs="Calibri"/>
          <w:b/>
          <w:bCs/>
          <w:spacing w:val="3"/>
          <w:sz w:val="43"/>
          <w:szCs w:val="43"/>
        </w:rPr>
        <w:t>1</w:t>
      </w:r>
      <w:r>
        <w:rPr>
          <w:rFonts w:ascii="Calibri" w:hAnsi="Calibri" w:eastAsia="Calibri" w:cs="Calibri"/>
          <w:b/>
          <w:bCs/>
          <w:spacing w:val="1"/>
          <w:sz w:val="43"/>
          <w:szCs w:val="43"/>
        </w:rPr>
        <w:t>.</w:t>
      </w:r>
      <w:r>
        <w:rPr>
          <w:rFonts w:ascii="Calibri" w:hAnsi="Calibri" w:eastAsia="Calibri" w:cs="Calibri"/>
          <w:spacing w:val="1"/>
          <w:sz w:val="43"/>
          <w:szCs w:val="43"/>
        </w:rPr>
        <w:t xml:space="preserve"> </w:t>
      </w:r>
      <w:r>
        <w:rPr>
          <w:rFonts w:ascii="宋体" w:hAnsi="宋体" w:eastAsia="宋体" w:cs="宋体"/>
          <w:spacing w:val="6"/>
          <w:sz w:val="43"/>
          <w:szCs w:val="43"/>
          <w14:textOutline w14:w="7962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  <w:t>关于这本操作手册</w:t>
      </w:r>
      <w:bookmarkEnd w:id="2"/>
    </w:p>
    <w:p>
      <w:pPr>
        <w:spacing w:line="258" w:lineRule="auto"/>
      </w:pPr>
    </w:p>
    <w:p>
      <w:pPr>
        <w:spacing w:before="78" w:line="359" w:lineRule="auto"/>
        <w:ind w:left="1807" w:right="1612" w:firstLine="485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5"/>
          <w:sz w:val="24"/>
          <w:szCs w:val="24"/>
        </w:rPr>
        <w:t>该用户手册包含了您在使用“</w:t>
      </w:r>
      <w:r>
        <w:rPr>
          <w:rFonts w:ascii="宋体" w:hAnsi="宋体" w:eastAsia="宋体" w:cs="宋体"/>
          <w:color w:val="FF0000"/>
          <w:spacing w:val="-5"/>
          <w:sz w:val="24"/>
          <w:szCs w:val="24"/>
        </w:rPr>
        <w:t>云南</w:t>
      </w:r>
      <w:r>
        <w:rPr>
          <w:rFonts w:ascii="宋体" w:hAnsi="宋体" w:eastAsia="宋体" w:cs="宋体"/>
          <w:color w:val="FF0000"/>
          <w:spacing w:val="-4"/>
          <w:sz w:val="24"/>
          <w:szCs w:val="24"/>
        </w:rPr>
        <w:t>省医用耗材集中采购交易系统</w:t>
      </w:r>
      <w:r>
        <w:rPr>
          <w:rFonts w:hint="eastAsia" w:ascii="宋体" w:hAnsi="宋体" w:eastAsia="宋体" w:cs="宋体"/>
          <w:color w:val="FF0000"/>
          <w:spacing w:val="-4"/>
          <w:sz w:val="24"/>
          <w:szCs w:val="24"/>
        </w:rPr>
        <w:t>V3.5</w:t>
      </w:r>
      <w:r>
        <w:rPr>
          <w:rFonts w:ascii="宋体" w:hAnsi="宋体" w:eastAsia="宋体" w:cs="宋体"/>
          <w:color w:val="FF0000"/>
          <w:spacing w:val="-2"/>
          <w:sz w:val="24"/>
          <w:szCs w:val="24"/>
        </w:rPr>
        <w:t>-</w:t>
      </w:r>
      <w:r>
        <w:rPr>
          <w:rFonts w:ascii="宋体" w:hAnsi="宋体" w:eastAsia="宋体" w:cs="宋体"/>
          <w:color w:val="FF0000"/>
          <w:spacing w:val="-4"/>
          <w:sz w:val="24"/>
          <w:szCs w:val="24"/>
        </w:rPr>
        <w:t>耗材阳光采</w:t>
      </w:r>
      <w:r>
        <w:rPr>
          <w:rFonts w:ascii="宋体" w:hAnsi="宋体" w:eastAsia="宋体" w:cs="宋体"/>
          <w:color w:val="FF0000"/>
          <w:spacing w:val="-1"/>
          <w:sz w:val="24"/>
          <w:szCs w:val="24"/>
        </w:rPr>
        <w:t>购</w:t>
      </w:r>
      <w:r>
        <w:rPr>
          <w:rFonts w:hint="eastAsia" w:ascii="宋体" w:hAnsi="宋体" w:eastAsia="宋体" w:cs="宋体"/>
          <w:color w:val="FF0000"/>
          <w:spacing w:val="-1"/>
          <w:sz w:val="24"/>
          <w:szCs w:val="24"/>
        </w:rPr>
        <w:t>民营</w:t>
      </w:r>
      <w:r>
        <w:rPr>
          <w:rFonts w:ascii="宋体" w:hAnsi="宋体" w:eastAsia="宋体" w:cs="宋体"/>
          <w:color w:val="FF0000"/>
          <w:spacing w:val="-1"/>
          <w:sz w:val="24"/>
          <w:szCs w:val="24"/>
        </w:rPr>
        <w:t>系统</w:t>
      </w:r>
      <w:r>
        <w:rPr>
          <w:rFonts w:ascii="宋体" w:hAnsi="宋体" w:eastAsia="宋体" w:cs="宋体"/>
          <w:spacing w:val="-1"/>
          <w:sz w:val="24"/>
          <w:szCs w:val="24"/>
        </w:rPr>
        <w:t>”时所需了解的信息</w:t>
      </w:r>
      <w:r>
        <w:rPr>
          <w:rFonts w:ascii="宋体" w:hAnsi="宋体" w:eastAsia="宋体" w:cs="宋体"/>
          <w:spacing w:val="-121"/>
          <w:sz w:val="24"/>
          <w:szCs w:val="24"/>
        </w:rPr>
        <w:t>，</w:t>
      </w:r>
      <w:r>
        <w:rPr>
          <w:rFonts w:ascii="宋体" w:hAnsi="宋体" w:eastAsia="宋体" w:cs="宋体"/>
          <w:spacing w:val="-1"/>
          <w:sz w:val="24"/>
          <w:szCs w:val="24"/>
        </w:rPr>
        <w:t>手册中所出现的用户名称及相关数据均为</w:t>
      </w:r>
      <w:r>
        <w:rPr>
          <w:rFonts w:ascii="宋体" w:hAnsi="宋体" w:eastAsia="宋体" w:cs="宋体"/>
          <w:sz w:val="24"/>
          <w:szCs w:val="24"/>
        </w:rPr>
        <w:t>系统测试数据</w:t>
      </w:r>
      <w:r>
        <w:rPr>
          <w:rFonts w:ascii="宋体" w:hAnsi="宋体" w:eastAsia="宋体" w:cs="宋体"/>
          <w:spacing w:val="-33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不作为任何正式的使用依据</w:t>
      </w:r>
      <w:r>
        <w:rPr>
          <w:rFonts w:ascii="宋体" w:hAnsi="宋体" w:eastAsia="宋体" w:cs="宋体"/>
          <w:spacing w:val="-33"/>
          <w:sz w:val="24"/>
          <w:szCs w:val="24"/>
        </w:rPr>
        <w:t>。</w:t>
      </w:r>
    </w:p>
    <w:p>
      <w:pPr>
        <w:spacing w:before="1" w:line="368" w:lineRule="auto"/>
        <w:ind w:left="1808" w:right="1603" w:firstLine="484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该操作手册所对应的主体为</w:t>
      </w:r>
      <w:r>
        <w:rPr>
          <w:rFonts w:ascii="宋体" w:hAnsi="宋体" w:eastAsia="宋体" w:cs="宋体"/>
          <w:color w:val="FF0000"/>
          <w:sz w:val="24"/>
          <w:szCs w:val="24"/>
        </w:rPr>
        <w:t>生产企业</w:t>
      </w:r>
      <w:r>
        <w:rPr>
          <w:rFonts w:ascii="宋体" w:hAnsi="宋体" w:eastAsia="宋体" w:cs="宋体"/>
          <w:sz w:val="24"/>
          <w:szCs w:val="24"/>
        </w:rPr>
        <w:t>用户</w:t>
      </w:r>
      <w:r>
        <w:rPr>
          <w:rFonts w:ascii="宋体" w:hAnsi="宋体" w:eastAsia="宋体" w:cs="宋体"/>
          <w:spacing w:val="-75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用户针对其基本信息完善</w:t>
      </w:r>
      <w:r>
        <w:rPr>
          <w:rFonts w:ascii="宋体" w:hAnsi="宋体" w:eastAsia="宋体" w:cs="宋体"/>
          <w:spacing w:val="-74"/>
          <w:sz w:val="24"/>
          <w:szCs w:val="24"/>
        </w:rPr>
        <w:t>、</w:t>
      </w:r>
      <w:r>
        <w:rPr>
          <w:rFonts w:ascii="宋体" w:hAnsi="宋体" w:eastAsia="宋体" w:cs="宋体"/>
          <w:sz w:val="24"/>
          <w:szCs w:val="24"/>
        </w:rPr>
        <w:t>查看企 业信息</w:t>
      </w:r>
      <w:r>
        <w:rPr>
          <w:rFonts w:ascii="宋体" w:hAnsi="宋体" w:eastAsia="宋体" w:cs="宋体"/>
          <w:spacing w:val="-30"/>
          <w:sz w:val="24"/>
          <w:szCs w:val="24"/>
        </w:rPr>
        <w:t>、</w:t>
      </w:r>
      <w:r>
        <w:rPr>
          <w:rFonts w:ascii="宋体" w:hAnsi="宋体" w:eastAsia="宋体" w:cs="宋体"/>
          <w:sz w:val="24"/>
          <w:szCs w:val="24"/>
        </w:rPr>
        <w:t>添加子用户</w:t>
      </w:r>
      <w:r>
        <w:rPr>
          <w:rFonts w:ascii="宋体" w:hAnsi="宋体" w:eastAsia="宋体" w:cs="宋体"/>
          <w:spacing w:val="-30"/>
          <w:sz w:val="24"/>
          <w:szCs w:val="24"/>
        </w:rPr>
        <w:t>、</w:t>
      </w:r>
      <w:r>
        <w:rPr>
          <w:rFonts w:ascii="宋体" w:hAnsi="宋体" w:eastAsia="宋体" w:cs="宋体"/>
          <w:sz w:val="24"/>
          <w:szCs w:val="24"/>
        </w:rPr>
        <w:t>修改用户密码等相关操作</w:t>
      </w:r>
      <w:r>
        <w:rPr>
          <w:rFonts w:ascii="宋体" w:hAnsi="宋体" w:eastAsia="宋体" w:cs="宋体"/>
          <w:spacing w:val="-30"/>
          <w:sz w:val="24"/>
          <w:szCs w:val="24"/>
        </w:rPr>
        <w:t>。</w:t>
      </w:r>
    </w:p>
    <w:p>
      <w:pPr>
        <w:spacing w:line="290" w:lineRule="auto"/>
      </w:pPr>
    </w:p>
    <w:p>
      <w:pPr>
        <w:spacing w:before="140" w:line="223" w:lineRule="auto"/>
        <w:ind w:firstLine="1819"/>
        <w:outlineLvl w:val="0"/>
        <w:rPr>
          <w:rFonts w:ascii="宋体" w:hAnsi="宋体" w:eastAsia="宋体" w:cs="宋体"/>
          <w:sz w:val="43"/>
          <w:szCs w:val="43"/>
        </w:rPr>
      </w:pPr>
      <w:bookmarkStart w:id="3" w:name="_bookmark3"/>
      <w:bookmarkEnd w:id="3"/>
      <w:bookmarkStart w:id="4" w:name="_bookmark4"/>
      <w:bookmarkEnd w:id="4"/>
      <w:bookmarkStart w:id="5" w:name="_Toc92352546"/>
      <w:r>
        <w:rPr>
          <w:rFonts w:ascii="Calibri" w:hAnsi="Calibri" w:eastAsia="Calibri" w:cs="Calibri"/>
          <w:b/>
          <w:bCs/>
          <w:spacing w:val="2"/>
          <w:sz w:val="43"/>
          <w:szCs w:val="43"/>
        </w:rPr>
        <w:t>2</w:t>
      </w:r>
      <w:r>
        <w:rPr>
          <w:rFonts w:ascii="Calibri" w:hAnsi="Calibri" w:eastAsia="Calibri" w:cs="Calibri"/>
          <w:b/>
          <w:bCs/>
          <w:spacing w:val="1"/>
          <w:sz w:val="43"/>
          <w:szCs w:val="43"/>
        </w:rPr>
        <w:t>.</w:t>
      </w:r>
      <w:r>
        <w:rPr>
          <w:rFonts w:ascii="Calibri" w:hAnsi="Calibri" w:eastAsia="Calibri" w:cs="Calibri"/>
          <w:spacing w:val="1"/>
          <w:sz w:val="43"/>
          <w:szCs w:val="43"/>
        </w:rPr>
        <w:t xml:space="preserve"> </w:t>
      </w:r>
      <w:r>
        <w:rPr>
          <w:rFonts w:ascii="宋体" w:hAnsi="宋体" w:eastAsia="宋体" w:cs="宋体"/>
          <w:spacing w:val="4"/>
          <w:sz w:val="43"/>
          <w:szCs w:val="43"/>
          <w14:textOutline w14:w="7962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  <w:t>使用须知</w:t>
      </w:r>
      <w:bookmarkEnd w:id="5"/>
    </w:p>
    <w:p>
      <w:pPr>
        <w:spacing w:line="256" w:lineRule="auto"/>
      </w:pPr>
    </w:p>
    <w:p>
      <w:pPr>
        <w:spacing w:before="79" w:line="220" w:lineRule="auto"/>
        <w:ind w:firstLine="2293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一</w:t>
      </w:r>
      <w:r>
        <w:rPr>
          <w:rFonts w:ascii="宋体" w:hAnsi="宋体" w:eastAsia="宋体" w:cs="宋体"/>
          <w:spacing w:val="-40"/>
          <w:sz w:val="24"/>
          <w:szCs w:val="24"/>
        </w:rPr>
        <w:t>、</w:t>
      </w:r>
      <w:r>
        <w:rPr>
          <w:rFonts w:ascii="宋体" w:hAnsi="宋体" w:eastAsia="宋体" w:cs="宋体"/>
          <w:spacing w:val="-120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操作系统相关需求</w:t>
      </w:r>
    </w:p>
    <w:p/>
    <w:p>
      <w:pPr>
        <w:spacing w:line="58" w:lineRule="exact"/>
      </w:pPr>
    </w:p>
    <w:tbl>
      <w:tblPr>
        <w:tblStyle w:val="11"/>
        <w:tblW w:w="8437" w:type="dxa"/>
        <w:tblInd w:w="1910" w:type="dxa"/>
        <w:tblBorders>
          <w:top w:val="single" w:color="000000" w:sz="2" w:space="0"/>
          <w:left w:val="single" w:color="000000" w:sz="2" w:space="0"/>
          <w:bottom w:val="single" w:color="000000" w:sz="2" w:space="0"/>
          <w:right w:val="single" w:color="000000" w:sz="2" w:space="0"/>
          <w:insideH w:val="single" w:color="000000" w:sz="2" w:space="0"/>
          <w:insideV w:val="single" w:color="000000" w:sz="2" w:space="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861"/>
        <w:gridCol w:w="1521"/>
        <w:gridCol w:w="6055"/>
      </w:tblGrid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5" w:hRule="atLeast"/>
        </w:trPr>
        <w:tc>
          <w:tcPr>
            <w:tcW w:w="861" w:type="dxa"/>
          </w:tcPr>
          <w:p>
            <w:pPr>
              <w:spacing w:before="40" w:line="221" w:lineRule="auto"/>
              <w:ind w:firstLine="116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pacing w:val="-3"/>
                <w:sz w:val="24"/>
                <w:szCs w:val="24"/>
              </w:rPr>
              <w:t>序</w:t>
            </w:r>
            <w:r>
              <w:rPr>
                <w:rFonts w:ascii="宋体" w:hAnsi="宋体" w:eastAsia="宋体" w:cs="宋体"/>
                <w:spacing w:val="-2"/>
                <w:sz w:val="24"/>
                <w:szCs w:val="24"/>
              </w:rPr>
              <w:t>号</w:t>
            </w:r>
          </w:p>
        </w:tc>
        <w:tc>
          <w:tcPr>
            <w:tcW w:w="1521" w:type="dxa"/>
          </w:tcPr>
          <w:p>
            <w:pPr>
              <w:spacing w:before="40" w:line="220" w:lineRule="auto"/>
              <w:ind w:firstLine="112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pacing w:val="-2"/>
                <w:sz w:val="24"/>
                <w:szCs w:val="24"/>
              </w:rPr>
              <w:t>硬件或</w:t>
            </w:r>
            <w:r>
              <w:rPr>
                <w:rFonts w:ascii="宋体" w:hAnsi="宋体" w:eastAsia="宋体" w:cs="宋体"/>
                <w:spacing w:val="-1"/>
                <w:sz w:val="24"/>
                <w:szCs w:val="24"/>
              </w:rPr>
              <w:t>软件</w:t>
            </w:r>
          </w:p>
        </w:tc>
        <w:tc>
          <w:tcPr>
            <w:tcW w:w="6055" w:type="dxa"/>
          </w:tcPr>
          <w:p>
            <w:pPr>
              <w:spacing w:before="40" w:line="220" w:lineRule="auto"/>
              <w:ind w:firstLine="115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pacing w:val="-2"/>
                <w:sz w:val="24"/>
                <w:szCs w:val="24"/>
              </w:rPr>
              <w:t>客户端</w:t>
            </w:r>
            <w:r>
              <w:rPr>
                <w:rFonts w:ascii="宋体" w:hAnsi="宋体" w:eastAsia="宋体" w:cs="宋体"/>
                <w:spacing w:val="-1"/>
                <w:sz w:val="24"/>
                <w:szCs w:val="24"/>
              </w:rPr>
              <w:t>最低配置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7" w:hRule="atLeast"/>
        </w:trPr>
        <w:tc>
          <w:tcPr>
            <w:tcW w:w="861" w:type="dxa"/>
          </w:tcPr>
          <w:p>
            <w:pPr>
              <w:spacing w:before="75" w:line="185" w:lineRule="auto"/>
              <w:ind w:firstLine="134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t>1</w:t>
            </w:r>
          </w:p>
        </w:tc>
        <w:tc>
          <w:tcPr>
            <w:tcW w:w="1521" w:type="dxa"/>
          </w:tcPr>
          <w:p>
            <w:pPr>
              <w:spacing w:before="76" w:line="183" w:lineRule="auto"/>
              <w:ind w:firstLine="110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pacing w:val="-2"/>
                <w:sz w:val="24"/>
                <w:szCs w:val="24"/>
              </w:rPr>
              <w:t>CP</w:t>
            </w:r>
            <w:r>
              <w:rPr>
                <w:rFonts w:ascii="宋体" w:hAnsi="宋体" w:eastAsia="宋体" w:cs="宋体"/>
                <w:spacing w:val="-1"/>
                <w:sz w:val="24"/>
                <w:szCs w:val="24"/>
              </w:rPr>
              <w:t>U</w:t>
            </w:r>
          </w:p>
        </w:tc>
        <w:tc>
          <w:tcPr>
            <w:tcW w:w="6055" w:type="dxa"/>
          </w:tcPr>
          <w:p>
            <w:pPr>
              <w:spacing w:before="75" w:line="183" w:lineRule="auto"/>
              <w:ind w:firstLine="131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pacing w:val="-4"/>
                <w:sz w:val="24"/>
                <w:szCs w:val="24"/>
              </w:rPr>
              <w:t>1.7</w:t>
            </w:r>
            <w:r>
              <w:rPr>
                <w:rFonts w:ascii="宋体" w:hAnsi="宋体" w:eastAsia="宋体" w:cs="宋体"/>
                <w:spacing w:val="-3"/>
                <w:sz w:val="24"/>
                <w:szCs w:val="24"/>
              </w:rPr>
              <w:t>0GHz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8" w:hRule="atLeast"/>
        </w:trPr>
        <w:tc>
          <w:tcPr>
            <w:tcW w:w="861" w:type="dxa"/>
          </w:tcPr>
          <w:p>
            <w:pPr>
              <w:spacing w:before="78" w:line="184" w:lineRule="auto"/>
              <w:ind w:firstLine="119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t>2</w:t>
            </w:r>
          </w:p>
        </w:tc>
        <w:tc>
          <w:tcPr>
            <w:tcW w:w="1521" w:type="dxa"/>
          </w:tcPr>
          <w:p>
            <w:pPr>
              <w:spacing w:before="37" w:line="220" w:lineRule="auto"/>
              <w:ind w:firstLine="141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pacing w:val="-10"/>
                <w:sz w:val="24"/>
                <w:szCs w:val="24"/>
              </w:rPr>
              <w:t>内存</w:t>
            </w:r>
          </w:p>
        </w:tc>
        <w:tc>
          <w:tcPr>
            <w:tcW w:w="6055" w:type="dxa"/>
          </w:tcPr>
          <w:p>
            <w:pPr>
              <w:spacing w:before="77" w:line="183" w:lineRule="auto"/>
              <w:ind w:firstLine="116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pacing w:val="-3"/>
                <w:sz w:val="24"/>
                <w:szCs w:val="24"/>
              </w:rPr>
              <w:t>2GB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60" w:hRule="atLeast"/>
        </w:trPr>
        <w:tc>
          <w:tcPr>
            <w:tcW w:w="861" w:type="dxa"/>
          </w:tcPr>
          <w:p>
            <w:pPr>
              <w:spacing w:before="78" w:line="183" w:lineRule="auto"/>
              <w:ind w:firstLine="121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t>3</w:t>
            </w:r>
          </w:p>
        </w:tc>
        <w:tc>
          <w:tcPr>
            <w:tcW w:w="1521" w:type="dxa"/>
          </w:tcPr>
          <w:p>
            <w:pPr>
              <w:spacing w:before="38" w:line="221" w:lineRule="auto"/>
              <w:ind w:firstLine="118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pacing w:val="-4"/>
                <w:sz w:val="24"/>
                <w:szCs w:val="24"/>
              </w:rPr>
              <w:t>显示</w:t>
            </w:r>
            <w:r>
              <w:rPr>
                <w:rFonts w:ascii="宋体" w:hAnsi="宋体" w:eastAsia="宋体" w:cs="宋体"/>
                <w:spacing w:val="-3"/>
                <w:sz w:val="24"/>
                <w:szCs w:val="24"/>
              </w:rPr>
              <w:t>器</w:t>
            </w:r>
          </w:p>
        </w:tc>
        <w:tc>
          <w:tcPr>
            <w:tcW w:w="6055" w:type="dxa"/>
          </w:tcPr>
          <w:p>
            <w:pPr>
              <w:spacing w:before="37" w:line="220" w:lineRule="auto"/>
              <w:ind w:firstLine="131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pacing w:val="-1"/>
                <w:sz w:val="24"/>
                <w:szCs w:val="24"/>
              </w:rPr>
              <w:t>1024*768</w:t>
            </w:r>
            <w:r>
              <w:rPr>
                <w:rFonts w:ascii="宋体" w:hAnsi="宋体" w:eastAsia="宋体" w:cs="宋体"/>
                <w:sz w:val="24"/>
                <w:szCs w:val="24"/>
              </w:rPr>
              <w:t>/256</w:t>
            </w:r>
            <w:r>
              <w:rPr>
                <w:rFonts w:ascii="宋体" w:hAnsi="宋体" w:eastAsia="宋体" w:cs="宋体"/>
                <w:spacing w:val="-16"/>
                <w:sz w:val="24"/>
                <w:szCs w:val="24"/>
              </w:rPr>
              <w:t xml:space="preserve"> </w:t>
            </w:r>
            <w:r>
              <w:rPr>
                <w:rFonts w:ascii="宋体" w:hAnsi="宋体" w:eastAsia="宋体" w:cs="宋体"/>
                <w:sz w:val="24"/>
                <w:szCs w:val="24"/>
              </w:rPr>
              <w:t>色分辨率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57" w:hRule="atLeast"/>
        </w:trPr>
        <w:tc>
          <w:tcPr>
            <w:tcW w:w="861" w:type="dxa"/>
          </w:tcPr>
          <w:p>
            <w:pPr>
              <w:spacing w:before="79" w:line="184" w:lineRule="auto"/>
              <w:ind w:firstLine="116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z w:val="24"/>
                <w:szCs w:val="24"/>
              </w:rPr>
              <w:t>4</w:t>
            </w:r>
          </w:p>
        </w:tc>
        <w:tc>
          <w:tcPr>
            <w:tcW w:w="1521" w:type="dxa"/>
          </w:tcPr>
          <w:p>
            <w:pPr>
              <w:spacing w:before="38" w:line="224" w:lineRule="auto"/>
              <w:ind w:firstLine="131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pacing w:val="-8"/>
                <w:sz w:val="24"/>
                <w:szCs w:val="24"/>
              </w:rPr>
              <w:t>网</w:t>
            </w:r>
            <w:r>
              <w:rPr>
                <w:rFonts w:ascii="宋体" w:hAnsi="宋体" w:eastAsia="宋体" w:cs="宋体"/>
                <w:spacing w:val="-7"/>
                <w:sz w:val="24"/>
                <w:szCs w:val="24"/>
              </w:rPr>
              <w:t>络</w:t>
            </w:r>
          </w:p>
        </w:tc>
        <w:tc>
          <w:tcPr>
            <w:tcW w:w="6055" w:type="dxa"/>
          </w:tcPr>
          <w:p>
            <w:pPr>
              <w:spacing w:before="38" w:line="220" w:lineRule="auto"/>
              <w:ind w:firstLine="131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spacing w:val="-5"/>
                <w:sz w:val="24"/>
                <w:szCs w:val="24"/>
              </w:rPr>
              <w:t>1M</w:t>
            </w:r>
            <w:r>
              <w:rPr>
                <w:rFonts w:ascii="宋体" w:hAnsi="宋体" w:eastAsia="宋体" w:cs="宋体"/>
                <w:spacing w:val="-9"/>
                <w:sz w:val="24"/>
                <w:szCs w:val="24"/>
              </w:rPr>
              <w:t>带宽</w:t>
            </w:r>
          </w:p>
        </w:tc>
      </w:tr>
      <w:tr>
        <w:tblPrEx>
          <w:tblBorders>
            <w:top w:val="single" w:color="000000" w:sz="2" w:space="0"/>
            <w:left w:val="single" w:color="000000" w:sz="2" w:space="0"/>
            <w:bottom w:val="single" w:color="000000" w:sz="2" w:space="0"/>
            <w:right w:val="single" w:color="000000" w:sz="2" w:space="0"/>
            <w:insideH w:val="single" w:color="000000" w:sz="2" w:space="0"/>
            <w:insideV w:val="single" w:color="000000" w:sz="2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632" w:hRule="atLeast"/>
        </w:trPr>
        <w:tc>
          <w:tcPr>
            <w:tcW w:w="861" w:type="dxa"/>
          </w:tcPr>
          <w:p>
            <w:pPr>
              <w:spacing w:before="82" w:line="181" w:lineRule="auto"/>
              <w:ind w:firstLine="121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color w:val="FF0000"/>
                <w:sz w:val="24"/>
                <w:szCs w:val="24"/>
              </w:rPr>
              <w:t>5</w:t>
            </w:r>
          </w:p>
        </w:tc>
        <w:tc>
          <w:tcPr>
            <w:tcW w:w="1521" w:type="dxa"/>
          </w:tcPr>
          <w:p>
            <w:pPr>
              <w:spacing w:before="40" w:line="220" w:lineRule="auto"/>
              <w:ind w:firstLine="115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color w:val="FF0000"/>
                <w:spacing w:val="-3"/>
                <w:sz w:val="24"/>
                <w:szCs w:val="24"/>
              </w:rPr>
              <w:t>浏览器</w:t>
            </w:r>
          </w:p>
        </w:tc>
        <w:tc>
          <w:tcPr>
            <w:tcW w:w="6055" w:type="dxa"/>
          </w:tcPr>
          <w:p>
            <w:pPr>
              <w:spacing w:before="39" w:line="228" w:lineRule="auto"/>
              <w:ind w:left="114" w:right="304" w:firstLine="1"/>
              <w:rPr>
                <w:rFonts w:ascii="宋体" w:hAnsi="宋体" w:eastAsia="宋体" w:cs="宋体"/>
                <w:sz w:val="24"/>
                <w:szCs w:val="24"/>
              </w:rPr>
            </w:pPr>
            <w:r>
              <w:rPr>
                <w:rFonts w:ascii="宋体" w:hAnsi="宋体" w:eastAsia="宋体" w:cs="宋体"/>
                <w:color w:val="FF0000"/>
                <w:sz w:val="24"/>
                <w:szCs w:val="24"/>
              </w:rPr>
              <w:t>谷歌浏览器</w:t>
            </w:r>
            <w:r>
              <w:rPr>
                <w:rFonts w:ascii="宋体" w:hAnsi="宋体" w:eastAsia="宋体" w:cs="宋体"/>
                <w:color w:val="FF0000"/>
                <w:spacing w:val="-43"/>
                <w:sz w:val="24"/>
                <w:szCs w:val="24"/>
              </w:rPr>
              <w:t>、</w:t>
            </w:r>
            <w:r>
              <w:rPr>
                <w:rFonts w:ascii="宋体" w:hAnsi="宋体" w:eastAsia="宋体" w:cs="宋体"/>
                <w:color w:val="FF0000"/>
                <w:sz w:val="24"/>
                <w:szCs w:val="24"/>
              </w:rPr>
              <w:t>360安全浏览器</w:t>
            </w:r>
            <w:r>
              <w:rPr>
                <w:rFonts w:ascii="宋体" w:hAnsi="宋体" w:eastAsia="宋体" w:cs="宋体"/>
                <w:color w:val="FF0000"/>
                <w:spacing w:val="-2"/>
                <w:sz w:val="24"/>
                <w:szCs w:val="24"/>
              </w:rPr>
              <w:t xml:space="preserve"> </w:t>
            </w:r>
            <w:r>
              <w:rPr>
                <w:rFonts w:ascii="宋体" w:hAnsi="宋体" w:eastAsia="宋体" w:cs="宋体"/>
                <w:color w:val="FF0000"/>
                <w:sz w:val="24"/>
                <w:szCs w:val="24"/>
              </w:rPr>
              <w:t>（极速模式</w:t>
            </w:r>
            <w:r>
              <w:rPr>
                <w:rFonts w:ascii="宋体" w:hAnsi="宋体" w:eastAsia="宋体" w:cs="宋体"/>
                <w:color w:val="FF0000"/>
                <w:spacing w:val="-43"/>
                <w:sz w:val="24"/>
                <w:szCs w:val="24"/>
              </w:rPr>
              <w:t>）</w:t>
            </w:r>
            <w:r>
              <w:rPr>
                <w:rFonts w:ascii="宋体" w:hAnsi="宋体" w:eastAsia="宋体" w:cs="宋体"/>
                <w:color w:val="FF0000"/>
                <w:spacing w:val="-120"/>
                <w:sz w:val="24"/>
                <w:szCs w:val="24"/>
              </w:rPr>
              <w:t xml:space="preserve"> </w:t>
            </w:r>
            <w:r>
              <w:rPr>
                <w:rFonts w:ascii="宋体" w:hAnsi="宋体" w:eastAsia="宋体" w:cs="宋体"/>
                <w:color w:val="FF0000"/>
                <w:spacing w:val="-43"/>
                <w:sz w:val="24"/>
                <w:szCs w:val="24"/>
              </w:rPr>
              <w:t>、</w:t>
            </w:r>
            <w:r>
              <w:rPr>
                <w:rFonts w:ascii="宋体" w:hAnsi="宋体" w:eastAsia="宋体" w:cs="宋体"/>
                <w:color w:val="FF0000"/>
                <w:sz w:val="24"/>
                <w:szCs w:val="24"/>
              </w:rPr>
              <w:t>火狐浏览 器</w:t>
            </w:r>
          </w:p>
        </w:tc>
      </w:tr>
    </w:tbl>
    <w:p>
      <w:pPr>
        <w:spacing w:line="265" w:lineRule="auto"/>
      </w:pPr>
    </w:p>
    <w:p>
      <w:pPr>
        <w:spacing w:before="79" w:line="220" w:lineRule="auto"/>
        <w:ind w:firstLine="2293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二</w:t>
      </w:r>
      <w:r>
        <w:rPr>
          <w:rFonts w:ascii="宋体" w:hAnsi="宋体" w:eastAsia="宋体" w:cs="宋体"/>
          <w:spacing w:val="-13"/>
          <w:sz w:val="24"/>
          <w:szCs w:val="24"/>
        </w:rPr>
        <w:t>、</w:t>
      </w:r>
      <w:r>
        <w:rPr>
          <w:rFonts w:ascii="宋体" w:hAnsi="宋体" w:eastAsia="宋体" w:cs="宋体"/>
          <w:spacing w:val="-120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平台相关操作须知</w:t>
      </w:r>
    </w:p>
    <w:p>
      <w:pPr>
        <w:spacing w:line="259" w:lineRule="auto"/>
      </w:pPr>
    </w:p>
    <w:p>
      <w:pPr>
        <w:spacing w:before="78" w:line="289" w:lineRule="auto"/>
        <w:ind w:left="3128" w:right="1707" w:hanging="343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1</w:t>
      </w:r>
      <w:r>
        <w:rPr>
          <w:rFonts w:ascii="宋体" w:hAnsi="宋体" w:eastAsia="宋体" w:cs="宋体"/>
          <w:spacing w:val="-1"/>
          <w:sz w:val="24"/>
          <w:szCs w:val="24"/>
        </w:rPr>
        <w:t>、</w:t>
      </w:r>
      <w:r>
        <w:rPr>
          <w:rFonts w:ascii="宋体" w:hAnsi="宋体" w:eastAsia="宋体" w:cs="宋体"/>
          <w:sz w:val="24"/>
          <w:szCs w:val="24"/>
        </w:rPr>
        <w:t>用户首次登陆平台</w:t>
      </w:r>
      <w:r>
        <w:rPr>
          <w:rFonts w:ascii="宋体" w:hAnsi="宋体" w:eastAsia="宋体" w:cs="宋体"/>
          <w:spacing w:val="-1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必须尽快修改账号登录密码，</w:t>
      </w:r>
      <w:r>
        <w:rPr>
          <w:rFonts w:ascii="宋体" w:hAnsi="宋体" w:eastAsia="宋体" w:cs="宋体"/>
          <w:spacing w:val="-71"/>
          <w:sz w:val="24"/>
          <w:szCs w:val="24"/>
        </w:rPr>
        <w:t xml:space="preserve">  </w:t>
      </w:r>
      <w:r>
        <w:rPr>
          <w:rFonts w:ascii="宋体" w:hAnsi="宋体" w:eastAsia="宋体" w:cs="宋体"/>
          <w:sz w:val="24"/>
          <w:szCs w:val="24"/>
        </w:rPr>
        <w:t>以免造成信息泄 露</w:t>
      </w:r>
      <w:r>
        <w:rPr>
          <w:rFonts w:ascii="宋体" w:hAnsi="宋体" w:eastAsia="宋体" w:cs="宋体"/>
          <w:spacing w:val="-25"/>
          <w:sz w:val="24"/>
          <w:szCs w:val="24"/>
        </w:rPr>
        <w:t>。</w:t>
      </w:r>
    </w:p>
    <w:p>
      <w:pPr>
        <w:spacing w:before="182"/>
        <w:ind w:firstLine="2770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2</w:t>
      </w:r>
      <w:r>
        <w:rPr>
          <w:rFonts w:ascii="宋体" w:hAnsi="宋体" w:eastAsia="宋体" w:cs="宋体"/>
          <w:spacing w:val="-3"/>
          <w:sz w:val="24"/>
          <w:szCs w:val="24"/>
        </w:rPr>
        <w:t>、</w:t>
      </w:r>
      <w:r>
        <w:rPr>
          <w:rFonts w:ascii="宋体" w:hAnsi="宋体" w:eastAsia="宋体" w:cs="宋体"/>
          <w:sz w:val="24"/>
          <w:szCs w:val="24"/>
        </w:rPr>
        <w:t>技术支持联系电话</w:t>
      </w:r>
      <w:r>
        <w:rPr>
          <w:rFonts w:ascii="宋体" w:hAnsi="宋体" w:eastAsia="宋体" w:cs="宋体"/>
          <w:spacing w:val="-3"/>
          <w:sz w:val="24"/>
          <w:szCs w:val="24"/>
        </w:rPr>
        <w:t>：</w:t>
      </w:r>
      <w:r>
        <w:rPr>
          <w:rFonts w:ascii="宋体" w:hAnsi="宋体" w:eastAsia="宋体" w:cs="宋体"/>
          <w:spacing w:val="-120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0871-65379183</w:t>
      </w:r>
      <w:r>
        <w:rPr>
          <w:rFonts w:ascii="宋体" w:hAnsi="宋体" w:eastAsia="宋体" w:cs="宋体"/>
          <w:spacing w:val="-2"/>
          <w:sz w:val="24"/>
          <w:szCs w:val="24"/>
        </w:rPr>
        <w:t>、</w:t>
      </w:r>
      <w:r>
        <w:rPr>
          <w:rFonts w:ascii="宋体" w:hAnsi="宋体" w:eastAsia="宋体" w:cs="宋体"/>
          <w:sz w:val="24"/>
          <w:szCs w:val="24"/>
        </w:rPr>
        <w:t>0871-65165512</w:t>
      </w:r>
    </w:p>
    <w:p>
      <w:pPr>
        <w:spacing w:before="154"/>
        <w:ind w:firstLine="2772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color w:val="FF0000"/>
          <w:sz w:val="24"/>
          <w:szCs w:val="24"/>
        </w:rPr>
        <w:t>3</w:t>
      </w:r>
      <w:r>
        <w:rPr>
          <w:rFonts w:ascii="宋体" w:hAnsi="宋体" w:eastAsia="宋体" w:cs="宋体"/>
          <w:color w:val="FF0000"/>
          <w:spacing w:val="-22"/>
          <w:sz w:val="24"/>
          <w:szCs w:val="24"/>
        </w:rPr>
        <w:t>、</w:t>
      </w:r>
      <w:r>
        <w:rPr>
          <w:rFonts w:ascii="宋体" w:hAnsi="宋体" w:eastAsia="宋体" w:cs="宋体"/>
          <w:color w:val="FF0000"/>
          <w:sz w:val="24"/>
          <w:szCs w:val="24"/>
        </w:rPr>
        <w:t>360安全浏览器用户请调整为极速模式</w:t>
      </w:r>
      <w:r>
        <w:rPr>
          <w:rFonts w:ascii="宋体" w:hAnsi="宋体" w:eastAsia="宋体" w:cs="宋体"/>
          <w:color w:val="FF0000"/>
          <w:spacing w:val="-21"/>
          <w:sz w:val="24"/>
          <w:szCs w:val="24"/>
        </w:rPr>
        <w:t>，</w:t>
      </w:r>
      <w:r>
        <w:rPr>
          <w:rFonts w:ascii="宋体" w:hAnsi="宋体" w:eastAsia="宋体" w:cs="宋体"/>
          <w:color w:val="FF0000"/>
          <w:sz w:val="24"/>
          <w:szCs w:val="24"/>
        </w:rPr>
        <w:t>如下图</w:t>
      </w:r>
      <w:r>
        <w:rPr>
          <w:rFonts w:ascii="宋体" w:hAnsi="宋体" w:eastAsia="宋体" w:cs="宋体"/>
          <w:color w:val="FF0000"/>
          <w:spacing w:val="-21"/>
          <w:sz w:val="24"/>
          <w:szCs w:val="24"/>
        </w:rPr>
        <w:t>：</w:t>
      </w:r>
    </w:p>
    <w:p>
      <w:pPr>
        <w:spacing w:line="427" w:lineRule="auto"/>
      </w:pPr>
    </w:p>
    <w:p>
      <w:pPr>
        <w:jc w:val="center"/>
        <w:textAlignment w:val="center"/>
        <w:rPr>
          <w:rFonts w:eastAsia="宋体"/>
        </w:rPr>
      </w:pPr>
      <w:r>
        <w:rPr>
          <w:rFonts w:hint="eastAsia" w:eastAsia="宋体"/>
        </w:rPr>
        <w:drawing>
          <wp:inline distT="0" distB="0" distL="114300" distR="114300">
            <wp:extent cx="6840220" cy="1127760"/>
            <wp:effectExtent l="0" t="0" r="17780" b="15240"/>
            <wp:docPr id="3" name="图片 3" descr="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120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1127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ectPr>
          <w:headerReference r:id="rId5" w:type="default"/>
          <w:footerReference r:id="rId6" w:type="default"/>
          <w:pgSz w:w="11912" w:h="16841"/>
          <w:pgMar w:top="400" w:right="2" w:bottom="1367" w:left="0" w:header="0" w:footer="1204" w:gutter="0"/>
          <w:cols w:space="720" w:num="1"/>
        </w:sectPr>
      </w:pPr>
    </w:p>
    <w:p>
      <w:pPr>
        <w:spacing w:line="276" w:lineRule="auto"/>
      </w:pPr>
    </w:p>
    <w:p>
      <w:pPr>
        <w:spacing w:line="276" w:lineRule="auto"/>
      </w:pPr>
    </w:p>
    <w:p>
      <w:pPr>
        <w:spacing w:line="276" w:lineRule="auto"/>
      </w:pPr>
    </w:p>
    <w:p>
      <w:pPr>
        <w:spacing w:line="277" w:lineRule="auto"/>
      </w:pPr>
    </w:p>
    <w:p>
      <w:pPr>
        <w:spacing w:line="277" w:lineRule="auto"/>
      </w:pPr>
    </w:p>
    <w:p>
      <w:pPr>
        <w:spacing w:line="277" w:lineRule="auto"/>
      </w:pPr>
    </w:p>
    <w:p>
      <w:pPr>
        <w:spacing w:before="140" w:line="223" w:lineRule="auto"/>
        <w:ind w:firstLine="1818"/>
        <w:outlineLvl w:val="0"/>
        <w:rPr>
          <w:rFonts w:ascii="宋体" w:hAnsi="宋体" w:eastAsia="宋体" w:cs="宋体"/>
          <w:sz w:val="43"/>
          <w:szCs w:val="43"/>
        </w:rPr>
      </w:pPr>
      <w:bookmarkStart w:id="6" w:name="_bookmark5"/>
      <w:bookmarkEnd w:id="6"/>
      <w:bookmarkStart w:id="7" w:name="_bookmark6"/>
      <w:bookmarkEnd w:id="7"/>
      <w:bookmarkStart w:id="8" w:name="_Toc92352547"/>
      <w:r>
        <w:rPr>
          <w:rFonts w:ascii="Calibri" w:hAnsi="Calibri" w:eastAsia="Calibri" w:cs="Calibri"/>
          <w:b/>
          <w:bCs/>
          <w:spacing w:val="2"/>
          <w:sz w:val="43"/>
          <w:szCs w:val="43"/>
        </w:rPr>
        <w:t>3</w:t>
      </w:r>
      <w:r>
        <w:rPr>
          <w:rFonts w:ascii="Calibri" w:hAnsi="Calibri" w:eastAsia="Calibri" w:cs="Calibri"/>
          <w:b/>
          <w:bCs/>
          <w:spacing w:val="1"/>
          <w:sz w:val="43"/>
          <w:szCs w:val="43"/>
        </w:rPr>
        <w:t>.</w:t>
      </w:r>
      <w:r>
        <w:rPr>
          <w:rFonts w:ascii="Calibri" w:hAnsi="Calibri" w:eastAsia="Calibri" w:cs="Calibri"/>
          <w:spacing w:val="1"/>
          <w:sz w:val="43"/>
          <w:szCs w:val="43"/>
        </w:rPr>
        <w:t xml:space="preserve"> </w:t>
      </w:r>
      <w:r>
        <w:rPr>
          <w:rFonts w:ascii="宋体" w:hAnsi="宋体" w:eastAsia="宋体" w:cs="宋体"/>
          <w:spacing w:val="4"/>
          <w:sz w:val="43"/>
          <w:szCs w:val="43"/>
          <w14:textOutline w14:w="7962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  <w:t>系统介绍</w:t>
      </w:r>
      <w:bookmarkEnd w:id="8"/>
    </w:p>
    <w:p>
      <w:pPr>
        <w:spacing w:line="355" w:lineRule="auto"/>
      </w:pPr>
    </w:p>
    <w:p>
      <w:pPr>
        <w:spacing w:before="78" w:line="313" w:lineRule="auto"/>
        <w:ind w:left="2650" w:right="1596" w:hanging="41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pacing w:val="-8"/>
          <w:sz w:val="24"/>
          <w:szCs w:val="24"/>
        </w:rPr>
        <w:t>➢</w:t>
      </w:r>
      <w:r>
        <w:rPr>
          <w:rFonts w:ascii="MS Gothic" w:hAnsi="MS Gothic" w:eastAsia="MS Gothic" w:cs="MS Gothic"/>
          <w:spacing w:val="-98"/>
          <w:sz w:val="24"/>
          <w:szCs w:val="24"/>
        </w:rPr>
        <w:t xml:space="preserve"> </w:t>
      </w:r>
      <w:r>
        <w:rPr>
          <w:rFonts w:ascii="宋体" w:hAnsi="宋体" w:eastAsia="宋体" w:cs="宋体"/>
          <w:spacing w:val="-8"/>
          <w:sz w:val="24"/>
          <w:szCs w:val="24"/>
        </w:rPr>
        <w:t>耗材阳光采购为云南省医用耗材集中采购系统</w:t>
      </w:r>
      <w:r>
        <w:rPr>
          <w:rFonts w:hint="eastAsia" w:ascii="宋体" w:hAnsi="宋体" w:eastAsia="宋体" w:cs="宋体"/>
          <w:spacing w:val="-3"/>
          <w:sz w:val="24"/>
          <w:szCs w:val="24"/>
        </w:rPr>
        <w:t>V3.5民营医疗机构</w:t>
      </w:r>
      <w:r>
        <w:rPr>
          <w:rFonts w:ascii="宋体" w:hAnsi="宋体" w:eastAsia="宋体" w:cs="宋体"/>
          <w:spacing w:val="-7"/>
          <w:sz w:val="24"/>
          <w:szCs w:val="24"/>
        </w:rPr>
        <w:t>子系统</w:t>
      </w:r>
      <w:r>
        <w:rPr>
          <w:rFonts w:ascii="宋体" w:hAnsi="宋体" w:eastAsia="宋体" w:cs="宋体"/>
          <w:spacing w:val="-128"/>
          <w:sz w:val="24"/>
          <w:szCs w:val="24"/>
        </w:rPr>
        <w:t>，</w:t>
      </w:r>
      <w:r>
        <w:rPr>
          <w:rFonts w:ascii="宋体" w:hAnsi="宋体" w:eastAsia="宋体" w:cs="宋体"/>
          <w:spacing w:val="-7"/>
          <w:sz w:val="24"/>
          <w:szCs w:val="24"/>
        </w:rPr>
        <w:t>该系统主要为用户</w:t>
      </w:r>
      <w:r>
        <w:rPr>
          <w:rFonts w:ascii="宋体" w:hAnsi="宋体" w:eastAsia="宋体" w:cs="宋体"/>
          <w:spacing w:val="-4"/>
          <w:sz w:val="24"/>
          <w:szCs w:val="24"/>
        </w:rPr>
        <w:t>提供商品管理</w:t>
      </w:r>
      <w:r>
        <w:rPr>
          <w:rFonts w:ascii="宋体" w:hAnsi="宋体" w:eastAsia="宋体" w:cs="宋体"/>
          <w:spacing w:val="-125"/>
          <w:sz w:val="24"/>
          <w:szCs w:val="24"/>
        </w:rPr>
        <w:t>，</w:t>
      </w:r>
      <w:r>
        <w:rPr>
          <w:rFonts w:ascii="宋体" w:hAnsi="宋体" w:eastAsia="宋体" w:cs="宋体"/>
          <w:spacing w:val="-4"/>
          <w:sz w:val="24"/>
          <w:szCs w:val="24"/>
        </w:rPr>
        <w:t>包含为商品设置配送关系</w:t>
      </w:r>
      <w:r>
        <w:rPr>
          <w:rFonts w:ascii="宋体" w:hAnsi="宋体" w:eastAsia="宋体" w:cs="宋体"/>
          <w:spacing w:val="-125"/>
          <w:sz w:val="24"/>
          <w:szCs w:val="24"/>
        </w:rPr>
        <w:t>、</w:t>
      </w:r>
      <w:r>
        <w:rPr>
          <w:rFonts w:ascii="宋体" w:hAnsi="宋体" w:eastAsia="宋体" w:cs="宋体"/>
          <w:spacing w:val="-4"/>
          <w:sz w:val="24"/>
          <w:szCs w:val="24"/>
        </w:rPr>
        <w:t>产品议价等</w:t>
      </w:r>
      <w:r>
        <w:rPr>
          <w:rFonts w:ascii="宋体" w:hAnsi="宋体" w:eastAsia="宋体" w:cs="宋体"/>
          <w:spacing w:val="-125"/>
          <w:sz w:val="24"/>
          <w:szCs w:val="24"/>
        </w:rPr>
        <w:t>，</w:t>
      </w:r>
      <w:r>
        <w:rPr>
          <w:rFonts w:ascii="宋体" w:hAnsi="宋体" w:eastAsia="宋体" w:cs="宋体"/>
          <w:spacing w:val="-4"/>
          <w:sz w:val="24"/>
          <w:szCs w:val="24"/>
        </w:rPr>
        <w:t>以下几点为该系统重</w:t>
      </w:r>
      <w:r>
        <w:rPr>
          <w:rFonts w:ascii="宋体" w:hAnsi="宋体" w:eastAsia="宋体" w:cs="宋体"/>
          <w:sz w:val="24"/>
          <w:szCs w:val="24"/>
        </w:rPr>
        <w:t>点操作事项</w:t>
      </w:r>
      <w:r>
        <w:rPr>
          <w:rFonts w:ascii="宋体" w:hAnsi="宋体" w:eastAsia="宋体" w:cs="宋体"/>
          <w:spacing w:val="-115"/>
          <w:sz w:val="24"/>
          <w:szCs w:val="24"/>
        </w:rPr>
        <w:t>：</w:t>
      </w:r>
    </w:p>
    <w:p>
      <w:pPr>
        <w:spacing w:before="182" w:line="401" w:lineRule="exact"/>
        <w:ind w:firstLine="2653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position w:val="2"/>
          <w:sz w:val="24"/>
          <w:szCs w:val="24"/>
        </w:rPr>
        <w:t>一</w:t>
      </w:r>
      <w:r>
        <w:rPr>
          <w:rFonts w:ascii="宋体" w:hAnsi="宋体" w:eastAsia="宋体" w:cs="宋体"/>
          <w:spacing w:val="-12"/>
          <w:position w:val="2"/>
          <w:sz w:val="24"/>
          <w:szCs w:val="24"/>
        </w:rPr>
        <w:t>、</w:t>
      </w:r>
      <w:r>
        <w:rPr>
          <w:rFonts w:ascii="宋体" w:hAnsi="宋体" w:eastAsia="宋体" w:cs="宋体"/>
          <w:position w:val="2"/>
          <w:sz w:val="24"/>
          <w:szCs w:val="24"/>
        </w:rPr>
        <w:t>配送关系设置</w:t>
      </w:r>
    </w:p>
    <w:p>
      <w:pPr>
        <w:spacing w:before="63" w:line="360" w:lineRule="auto"/>
        <w:ind w:left="3105" w:right="1591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pacing w:val="-11"/>
          <w:sz w:val="24"/>
          <w:szCs w:val="24"/>
        </w:rPr>
        <w:t>配送关系设置是</w:t>
      </w:r>
      <w:r>
        <w:rPr>
          <w:rFonts w:hint="eastAsia" w:ascii="宋体" w:hAnsi="宋体" w:eastAsia="宋体" w:cs="宋体"/>
          <w:spacing w:val="-11"/>
          <w:sz w:val="24"/>
          <w:szCs w:val="24"/>
        </w:rPr>
        <w:t>民营</w:t>
      </w:r>
      <w:r>
        <w:rPr>
          <w:rFonts w:ascii="宋体" w:hAnsi="宋体" w:eastAsia="宋体" w:cs="宋体"/>
          <w:spacing w:val="-11"/>
          <w:sz w:val="24"/>
          <w:szCs w:val="24"/>
        </w:rPr>
        <w:t>医疗机构采购产品的前提条件</w:t>
      </w:r>
      <w:r>
        <w:rPr>
          <w:rFonts w:ascii="宋体" w:hAnsi="宋体" w:eastAsia="宋体" w:cs="宋体"/>
          <w:spacing w:val="-132"/>
          <w:sz w:val="24"/>
          <w:szCs w:val="24"/>
        </w:rPr>
        <w:t>。</w:t>
      </w:r>
      <w:r>
        <w:rPr>
          <w:rFonts w:ascii="宋体" w:hAnsi="宋体" w:eastAsia="宋体" w:cs="宋体"/>
          <w:spacing w:val="-11"/>
          <w:sz w:val="24"/>
          <w:szCs w:val="24"/>
        </w:rPr>
        <w:t>生产企业为自家</w:t>
      </w:r>
      <w:r>
        <w:rPr>
          <w:rFonts w:ascii="宋体" w:hAnsi="宋体" w:eastAsia="宋体" w:cs="宋体"/>
          <w:spacing w:val="-10"/>
          <w:sz w:val="24"/>
          <w:szCs w:val="24"/>
        </w:rPr>
        <w:t>产品设置</w:t>
      </w:r>
      <w:r>
        <w:rPr>
          <w:rFonts w:ascii="宋体" w:hAnsi="宋体" w:eastAsia="宋体" w:cs="宋体"/>
          <w:spacing w:val="-8"/>
          <w:sz w:val="24"/>
          <w:szCs w:val="24"/>
        </w:rPr>
        <w:t>配送关</w:t>
      </w:r>
      <w:r>
        <w:rPr>
          <w:rFonts w:ascii="宋体" w:hAnsi="宋体" w:eastAsia="宋体" w:cs="宋体"/>
          <w:spacing w:val="-7"/>
          <w:sz w:val="24"/>
          <w:szCs w:val="24"/>
        </w:rPr>
        <w:t>系</w:t>
      </w:r>
      <w:r>
        <w:rPr>
          <w:rFonts w:ascii="宋体" w:hAnsi="宋体" w:eastAsia="宋体" w:cs="宋体"/>
          <w:spacing w:val="-129"/>
          <w:sz w:val="24"/>
          <w:szCs w:val="24"/>
        </w:rPr>
        <w:t>，</w:t>
      </w:r>
      <w:r>
        <w:rPr>
          <w:rFonts w:ascii="宋体" w:hAnsi="宋体" w:eastAsia="宋体" w:cs="宋体"/>
          <w:spacing w:val="-7"/>
          <w:sz w:val="24"/>
          <w:szCs w:val="24"/>
        </w:rPr>
        <w:t>生产企业按产品为全省</w:t>
      </w:r>
      <w:r>
        <w:rPr>
          <w:rFonts w:hint="eastAsia" w:ascii="宋体" w:hAnsi="宋体" w:eastAsia="宋体" w:cs="宋体"/>
          <w:spacing w:val="-7"/>
          <w:sz w:val="24"/>
          <w:szCs w:val="24"/>
        </w:rPr>
        <w:t>民营</w:t>
      </w:r>
      <w:r>
        <w:rPr>
          <w:rFonts w:ascii="宋体" w:hAnsi="宋体" w:eastAsia="宋体" w:cs="宋体"/>
          <w:spacing w:val="-7"/>
          <w:sz w:val="24"/>
          <w:szCs w:val="24"/>
        </w:rPr>
        <w:t>医疗机构设置配送关系</w:t>
      </w:r>
      <w:r>
        <w:rPr>
          <w:rFonts w:ascii="宋体" w:hAnsi="宋体" w:eastAsia="宋体" w:cs="宋体"/>
          <w:spacing w:val="-129"/>
          <w:sz w:val="24"/>
          <w:szCs w:val="24"/>
        </w:rPr>
        <w:t>。</w:t>
      </w:r>
      <w:r>
        <w:rPr>
          <w:rFonts w:ascii="宋体" w:hAnsi="宋体" w:eastAsia="宋体" w:cs="宋体"/>
          <w:spacing w:val="-7"/>
          <w:sz w:val="24"/>
          <w:szCs w:val="24"/>
        </w:rPr>
        <w:t>如果生产企业</w:t>
      </w:r>
      <w:r>
        <w:rPr>
          <w:rFonts w:ascii="宋体" w:hAnsi="宋体" w:eastAsia="宋体" w:cs="宋体"/>
          <w:spacing w:val="-8"/>
          <w:sz w:val="24"/>
          <w:szCs w:val="24"/>
        </w:rPr>
        <w:t>为自家</w:t>
      </w:r>
      <w:r>
        <w:rPr>
          <w:rFonts w:ascii="宋体" w:hAnsi="宋体" w:eastAsia="宋体" w:cs="宋体"/>
          <w:spacing w:val="-7"/>
          <w:sz w:val="24"/>
          <w:szCs w:val="24"/>
        </w:rPr>
        <w:t>产品做配送</w:t>
      </w:r>
      <w:r>
        <w:rPr>
          <w:rFonts w:ascii="宋体" w:hAnsi="宋体" w:eastAsia="宋体" w:cs="宋体"/>
          <w:spacing w:val="-129"/>
          <w:sz w:val="24"/>
          <w:szCs w:val="24"/>
        </w:rPr>
        <w:t>，</w:t>
      </w:r>
      <w:r>
        <w:rPr>
          <w:rFonts w:ascii="宋体" w:hAnsi="宋体" w:eastAsia="宋体" w:cs="宋体"/>
          <w:spacing w:val="-7"/>
          <w:sz w:val="24"/>
          <w:szCs w:val="24"/>
        </w:rPr>
        <w:t>可设置自己为配送企业</w:t>
      </w:r>
      <w:r>
        <w:rPr>
          <w:rFonts w:ascii="宋体" w:hAnsi="宋体" w:eastAsia="宋体" w:cs="宋体"/>
          <w:spacing w:val="-129"/>
          <w:sz w:val="24"/>
          <w:szCs w:val="24"/>
        </w:rPr>
        <w:t>，</w:t>
      </w:r>
      <w:r>
        <w:rPr>
          <w:rFonts w:ascii="宋体" w:hAnsi="宋体" w:eastAsia="宋体" w:cs="宋体"/>
          <w:spacing w:val="-7"/>
          <w:sz w:val="24"/>
          <w:szCs w:val="24"/>
        </w:rPr>
        <w:t>设置自己为配送企业的生产</w:t>
      </w:r>
      <w:r>
        <w:rPr>
          <w:rFonts w:ascii="宋体" w:hAnsi="宋体" w:eastAsia="宋体" w:cs="宋体"/>
          <w:spacing w:val="-4"/>
          <w:sz w:val="24"/>
          <w:szCs w:val="24"/>
        </w:rPr>
        <w:t>企业在可配送商品列表查看</w:t>
      </w:r>
      <w:r>
        <w:rPr>
          <w:rFonts w:ascii="宋体" w:hAnsi="宋体" w:eastAsia="宋体" w:cs="宋体"/>
          <w:spacing w:val="-125"/>
          <w:sz w:val="24"/>
          <w:szCs w:val="24"/>
        </w:rPr>
        <w:t>。</w:t>
      </w:r>
    </w:p>
    <w:p>
      <w:pPr>
        <w:spacing w:line="218" w:lineRule="auto"/>
        <w:ind w:firstLine="2649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三</w:t>
      </w:r>
      <w:r>
        <w:rPr>
          <w:rFonts w:ascii="宋体" w:hAnsi="宋体" w:eastAsia="宋体" w:cs="宋体"/>
          <w:spacing w:val="-8"/>
          <w:sz w:val="24"/>
          <w:szCs w:val="24"/>
        </w:rPr>
        <w:t>、</w:t>
      </w:r>
      <w:r>
        <w:rPr>
          <w:rFonts w:ascii="宋体" w:hAnsi="宋体" w:eastAsia="宋体" w:cs="宋体"/>
          <w:sz w:val="24"/>
          <w:szCs w:val="24"/>
        </w:rPr>
        <w:t>产品议价</w:t>
      </w:r>
    </w:p>
    <w:p>
      <w:pPr>
        <w:spacing w:before="186" w:line="364" w:lineRule="auto"/>
        <w:ind w:left="3106" w:right="1591" w:firstLine="10"/>
        <w:rPr>
          <w:rFonts w:ascii="宋体" w:hAnsi="宋体" w:eastAsia="宋体" w:cs="宋体"/>
          <w:spacing w:val="-122"/>
          <w:sz w:val="24"/>
          <w:szCs w:val="24"/>
        </w:rPr>
      </w:pPr>
      <w:r>
        <w:rPr>
          <w:rFonts w:hint="eastAsia" w:ascii="宋体" w:hAnsi="宋体" w:eastAsia="宋体" w:cs="宋体"/>
          <w:spacing w:val="-12"/>
          <w:sz w:val="24"/>
          <w:szCs w:val="24"/>
        </w:rPr>
        <w:t>民营</w:t>
      </w:r>
      <w:r>
        <w:rPr>
          <w:rFonts w:ascii="宋体" w:hAnsi="宋体" w:eastAsia="宋体" w:cs="宋体"/>
          <w:spacing w:val="-12"/>
          <w:sz w:val="24"/>
          <w:szCs w:val="24"/>
        </w:rPr>
        <w:t>医疗机构首次采</w:t>
      </w:r>
      <w:r>
        <w:rPr>
          <w:rFonts w:ascii="宋体" w:hAnsi="宋体" w:eastAsia="宋体" w:cs="宋体"/>
          <w:spacing w:val="-11"/>
          <w:sz w:val="24"/>
          <w:szCs w:val="24"/>
        </w:rPr>
        <w:t>购某个产品时需要同厂家议价</w:t>
      </w:r>
      <w:r>
        <w:rPr>
          <w:rFonts w:ascii="宋体" w:hAnsi="宋体" w:eastAsia="宋体" w:cs="宋体"/>
          <w:spacing w:val="-132"/>
          <w:sz w:val="24"/>
          <w:szCs w:val="24"/>
        </w:rPr>
        <w:t>。</w:t>
      </w:r>
      <w:r>
        <w:rPr>
          <w:rFonts w:ascii="宋体" w:hAnsi="宋体" w:eastAsia="宋体" w:cs="宋体"/>
          <w:spacing w:val="-11"/>
          <w:sz w:val="24"/>
          <w:szCs w:val="24"/>
        </w:rPr>
        <w:t>生产企业对医院发起的议</w:t>
      </w:r>
      <w:r>
        <w:rPr>
          <w:rFonts w:ascii="宋体" w:hAnsi="宋体" w:eastAsia="宋体" w:cs="宋体"/>
          <w:spacing w:val="-8"/>
          <w:sz w:val="24"/>
          <w:szCs w:val="24"/>
        </w:rPr>
        <w:t>价单进行确认或者拒绝</w:t>
      </w:r>
      <w:r>
        <w:rPr>
          <w:rFonts w:ascii="宋体" w:hAnsi="宋体" w:eastAsia="宋体" w:cs="宋体"/>
          <w:spacing w:val="-128"/>
          <w:sz w:val="24"/>
          <w:szCs w:val="24"/>
        </w:rPr>
        <w:t>，</w:t>
      </w:r>
      <w:r>
        <w:rPr>
          <w:rFonts w:ascii="宋体" w:hAnsi="宋体" w:eastAsia="宋体" w:cs="宋体"/>
          <w:spacing w:val="-8"/>
          <w:sz w:val="24"/>
          <w:szCs w:val="24"/>
        </w:rPr>
        <w:t>如果医院发起议价超过</w:t>
      </w:r>
      <w:r>
        <w:rPr>
          <w:rFonts w:ascii="宋体" w:hAnsi="宋体" w:eastAsia="宋体" w:cs="宋体"/>
          <w:spacing w:val="-4"/>
          <w:sz w:val="24"/>
          <w:szCs w:val="24"/>
        </w:rPr>
        <w:t>72</w:t>
      </w:r>
      <w:r>
        <w:rPr>
          <w:rFonts w:ascii="宋体" w:hAnsi="宋体" w:eastAsia="宋体" w:cs="宋体"/>
          <w:spacing w:val="-7"/>
          <w:sz w:val="24"/>
          <w:szCs w:val="24"/>
        </w:rPr>
        <w:t>小时</w:t>
      </w:r>
      <w:r>
        <w:rPr>
          <w:rFonts w:ascii="宋体" w:hAnsi="宋体" w:eastAsia="宋体" w:cs="宋体"/>
          <w:spacing w:val="-128"/>
          <w:sz w:val="24"/>
          <w:szCs w:val="24"/>
        </w:rPr>
        <w:t>，</w:t>
      </w:r>
      <w:r>
        <w:rPr>
          <w:rFonts w:ascii="宋体" w:hAnsi="宋体" w:eastAsia="宋体" w:cs="宋体"/>
          <w:spacing w:val="-7"/>
          <w:sz w:val="24"/>
          <w:szCs w:val="24"/>
        </w:rPr>
        <w:t>则系统默认生产</w:t>
      </w:r>
      <w:r>
        <w:rPr>
          <w:rFonts w:ascii="宋体" w:hAnsi="宋体" w:eastAsia="宋体" w:cs="宋体"/>
          <w:spacing w:val="-2"/>
          <w:sz w:val="24"/>
          <w:szCs w:val="24"/>
        </w:rPr>
        <w:t>企业</w:t>
      </w:r>
      <w:r>
        <w:rPr>
          <w:rFonts w:ascii="宋体" w:hAnsi="宋体" w:eastAsia="宋体" w:cs="宋体"/>
          <w:spacing w:val="-1"/>
          <w:sz w:val="24"/>
          <w:szCs w:val="24"/>
        </w:rPr>
        <w:t>拒绝此次议价</w:t>
      </w:r>
      <w:r>
        <w:rPr>
          <w:rFonts w:ascii="宋体" w:hAnsi="宋体" w:eastAsia="宋体" w:cs="宋体"/>
          <w:spacing w:val="-122"/>
          <w:sz w:val="24"/>
          <w:szCs w:val="24"/>
        </w:rPr>
        <w:t>，</w:t>
      </w:r>
      <w:r>
        <w:rPr>
          <w:rFonts w:hint="eastAsia" w:ascii="宋体" w:hAnsi="宋体" w:eastAsia="宋体" w:cs="宋体"/>
          <w:spacing w:val="-12"/>
          <w:sz w:val="24"/>
          <w:szCs w:val="24"/>
        </w:rPr>
        <w:t>民营</w:t>
      </w:r>
      <w:r>
        <w:rPr>
          <w:rFonts w:ascii="宋体" w:hAnsi="宋体" w:eastAsia="宋体" w:cs="宋体"/>
          <w:spacing w:val="-1"/>
          <w:sz w:val="24"/>
          <w:szCs w:val="24"/>
        </w:rPr>
        <w:t>医疗机构可重新发起</w:t>
      </w:r>
      <w:r>
        <w:rPr>
          <w:rFonts w:ascii="宋体" w:hAnsi="宋体" w:eastAsia="宋体" w:cs="宋体"/>
          <w:spacing w:val="-122"/>
          <w:sz w:val="24"/>
          <w:szCs w:val="24"/>
        </w:rPr>
        <w:t>。</w:t>
      </w:r>
    </w:p>
    <w:p>
      <w:pPr>
        <w:spacing w:before="186" w:line="364" w:lineRule="auto"/>
        <w:ind w:left="3106" w:right="1591" w:firstLine="10"/>
        <w:rPr>
          <w:rFonts w:ascii="宋体" w:hAnsi="宋体" w:eastAsia="宋体" w:cs="宋体"/>
          <w:spacing w:val="-122"/>
          <w:sz w:val="24"/>
          <w:szCs w:val="24"/>
        </w:rPr>
      </w:pPr>
    </w:p>
    <w:p>
      <w:pPr>
        <w:spacing w:before="186" w:line="364" w:lineRule="auto"/>
        <w:ind w:left="3106" w:right="1591" w:firstLine="10"/>
        <w:rPr>
          <w:rFonts w:ascii="宋体" w:hAnsi="宋体" w:eastAsia="宋体" w:cs="宋体"/>
          <w:spacing w:val="-122"/>
          <w:sz w:val="24"/>
          <w:szCs w:val="24"/>
        </w:rPr>
      </w:pPr>
    </w:p>
    <w:p>
      <w:pPr>
        <w:spacing w:before="186" w:line="364" w:lineRule="auto"/>
        <w:ind w:left="3106" w:right="1591" w:firstLine="10"/>
        <w:rPr>
          <w:rFonts w:ascii="宋体" w:hAnsi="宋体" w:eastAsia="宋体" w:cs="宋体"/>
          <w:spacing w:val="-122"/>
          <w:sz w:val="24"/>
          <w:szCs w:val="24"/>
        </w:rPr>
      </w:pPr>
    </w:p>
    <w:p>
      <w:pPr>
        <w:spacing w:before="186" w:line="364" w:lineRule="auto"/>
        <w:ind w:left="3106" w:right="1591" w:firstLine="10"/>
        <w:rPr>
          <w:rFonts w:ascii="宋体" w:hAnsi="宋体" w:eastAsia="宋体" w:cs="宋体"/>
          <w:spacing w:val="-122"/>
          <w:sz w:val="24"/>
          <w:szCs w:val="24"/>
        </w:rPr>
      </w:pPr>
    </w:p>
    <w:p>
      <w:pPr>
        <w:spacing w:before="186" w:line="364" w:lineRule="auto"/>
        <w:ind w:left="3106" w:right="1591" w:firstLine="10"/>
        <w:rPr>
          <w:rFonts w:ascii="宋体" w:hAnsi="宋体" w:eastAsia="宋体" w:cs="宋体"/>
          <w:spacing w:val="-122"/>
          <w:sz w:val="24"/>
          <w:szCs w:val="24"/>
        </w:rPr>
      </w:pPr>
    </w:p>
    <w:p>
      <w:pPr>
        <w:spacing w:before="186" w:line="364" w:lineRule="auto"/>
        <w:ind w:left="3106" w:right="1591" w:firstLine="10"/>
        <w:rPr>
          <w:rFonts w:ascii="宋体" w:hAnsi="宋体" w:eastAsia="宋体" w:cs="宋体"/>
          <w:spacing w:val="-122"/>
          <w:sz w:val="24"/>
          <w:szCs w:val="24"/>
        </w:rPr>
      </w:pPr>
    </w:p>
    <w:p>
      <w:pPr>
        <w:spacing w:before="186" w:line="364" w:lineRule="auto"/>
        <w:ind w:left="3106" w:right="1591" w:firstLine="10"/>
        <w:rPr>
          <w:rFonts w:ascii="宋体" w:hAnsi="宋体" w:eastAsia="宋体" w:cs="宋体"/>
          <w:spacing w:val="-122"/>
          <w:sz w:val="24"/>
          <w:szCs w:val="24"/>
        </w:rPr>
      </w:pPr>
    </w:p>
    <w:p>
      <w:pPr>
        <w:spacing w:before="186" w:line="364" w:lineRule="auto"/>
        <w:ind w:left="3106" w:right="1591" w:firstLine="10"/>
        <w:rPr>
          <w:rFonts w:ascii="宋体" w:hAnsi="宋体" w:eastAsia="宋体" w:cs="宋体"/>
          <w:spacing w:val="-122"/>
          <w:sz w:val="24"/>
          <w:szCs w:val="24"/>
        </w:rPr>
      </w:pPr>
    </w:p>
    <w:p>
      <w:pPr>
        <w:spacing w:before="186" w:line="364" w:lineRule="auto"/>
        <w:ind w:right="1591"/>
        <w:rPr>
          <w:rFonts w:ascii="宋体" w:hAnsi="宋体" w:eastAsia="宋体" w:cs="宋体"/>
          <w:spacing w:val="-122"/>
          <w:sz w:val="24"/>
          <w:szCs w:val="24"/>
        </w:rPr>
      </w:pPr>
    </w:p>
    <w:p>
      <w:pPr>
        <w:spacing w:before="186" w:line="364" w:lineRule="auto"/>
        <w:ind w:right="1591"/>
        <w:rPr>
          <w:rFonts w:ascii="宋体" w:hAnsi="宋体" w:eastAsia="宋体" w:cs="宋体"/>
          <w:spacing w:val="-122"/>
          <w:sz w:val="24"/>
          <w:szCs w:val="24"/>
        </w:rPr>
      </w:pPr>
    </w:p>
    <w:p/>
    <w:p>
      <w:pPr>
        <w:numPr>
          <w:ilvl w:val="0"/>
          <w:numId w:val="1"/>
        </w:numPr>
        <w:spacing w:line="218" w:lineRule="auto"/>
        <w:ind w:firstLine="2649"/>
        <w:rPr>
          <w:rFonts w:ascii="宋体" w:hAnsi="宋体" w:eastAsia="宋体" w:cs="宋体"/>
          <w:spacing w:val="-8"/>
          <w:sz w:val="24"/>
          <w:szCs w:val="24"/>
        </w:rPr>
      </w:pPr>
      <w:r>
        <w:rPr>
          <w:rFonts w:hint="eastAsia" w:ascii="宋体" w:hAnsi="宋体" w:eastAsia="宋体" w:cs="宋体"/>
          <w:spacing w:val="-8"/>
          <w:sz w:val="24"/>
          <w:szCs w:val="24"/>
        </w:rPr>
        <w:t>系统操作流程图</w:t>
      </w:r>
    </w:p>
    <w:p>
      <w:pPr>
        <w:spacing w:line="218" w:lineRule="auto"/>
        <w:rPr>
          <w:rFonts w:ascii="宋体" w:hAnsi="宋体" w:eastAsia="宋体" w:cs="宋体"/>
          <w:spacing w:val="-8"/>
          <w:sz w:val="24"/>
          <w:szCs w:val="24"/>
        </w:rPr>
      </w:pPr>
    </w:p>
    <w:p>
      <w:pPr>
        <w:spacing w:line="218" w:lineRule="auto"/>
        <w:jc w:val="center"/>
        <w:rPr>
          <w:rFonts w:ascii="宋体" w:hAnsi="宋体" w:eastAsia="宋体" w:cs="宋体"/>
          <w:spacing w:val="-8"/>
          <w:sz w:val="24"/>
          <w:szCs w:val="24"/>
        </w:rPr>
        <w:sectPr>
          <w:headerReference r:id="rId7" w:type="default"/>
          <w:footerReference r:id="rId8" w:type="default"/>
          <w:pgSz w:w="11912" w:h="16841"/>
          <w:pgMar w:top="400" w:right="2" w:bottom="1368" w:left="0" w:header="0" w:footer="1204" w:gutter="0"/>
          <w:cols w:space="720" w:num="1"/>
        </w:sectPr>
      </w:pPr>
      <w:r>
        <w:rPr>
          <w:rFonts w:ascii="宋体" w:hAnsi="宋体" w:eastAsia="宋体" w:cs="宋体"/>
          <w:spacing w:val="-8"/>
          <w:sz w:val="24"/>
          <w:szCs w:val="24"/>
        </w:rPr>
        <w:drawing>
          <wp:inline distT="0" distB="0" distL="114300" distR="114300">
            <wp:extent cx="6878955" cy="6044565"/>
            <wp:effectExtent l="0" t="0" r="17145" b="13335"/>
            <wp:docPr id="27" name="图片 27" descr="1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 descr="111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878955" cy="6044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80" w:lineRule="auto"/>
      </w:pPr>
    </w:p>
    <w:p>
      <w:pPr>
        <w:spacing w:before="140" w:line="223" w:lineRule="auto"/>
        <w:ind w:firstLine="1808"/>
        <w:outlineLvl w:val="0"/>
        <w:rPr>
          <w:rFonts w:ascii="宋体" w:hAnsi="宋体" w:eastAsia="宋体" w:cs="宋体"/>
          <w:sz w:val="43"/>
          <w:szCs w:val="43"/>
        </w:rPr>
      </w:pPr>
      <w:bookmarkStart w:id="9" w:name="_bookmark8"/>
      <w:bookmarkEnd w:id="9"/>
      <w:bookmarkStart w:id="10" w:name="_bookmark7"/>
      <w:bookmarkEnd w:id="10"/>
      <w:bookmarkStart w:id="11" w:name="_Toc92352548"/>
      <w:r>
        <w:rPr>
          <w:rFonts w:ascii="Calibri" w:hAnsi="Calibri" w:eastAsia="Calibri" w:cs="Calibri"/>
          <w:b/>
          <w:bCs/>
          <w:spacing w:val="3"/>
          <w:sz w:val="43"/>
          <w:szCs w:val="43"/>
        </w:rPr>
        <w:t>4</w:t>
      </w:r>
      <w:r>
        <w:rPr>
          <w:rFonts w:ascii="Calibri" w:hAnsi="Calibri" w:eastAsia="Calibri" w:cs="Calibri"/>
          <w:b/>
          <w:bCs/>
          <w:spacing w:val="1"/>
          <w:sz w:val="43"/>
          <w:szCs w:val="43"/>
        </w:rPr>
        <w:t>.</w:t>
      </w:r>
      <w:r>
        <w:rPr>
          <w:rFonts w:ascii="Calibri" w:hAnsi="Calibri" w:eastAsia="Calibri" w:cs="Calibri"/>
          <w:spacing w:val="2"/>
          <w:sz w:val="43"/>
          <w:szCs w:val="43"/>
        </w:rPr>
        <w:t xml:space="preserve"> </w:t>
      </w:r>
      <w:r>
        <w:rPr>
          <w:rFonts w:ascii="宋体" w:hAnsi="宋体" w:eastAsia="宋体" w:cs="宋体"/>
          <w:spacing w:val="6"/>
          <w:sz w:val="43"/>
          <w:szCs w:val="43"/>
          <w14:textOutline w14:w="7962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  <w:t>操作流程</w:t>
      </w:r>
      <w:bookmarkEnd w:id="11"/>
    </w:p>
    <w:p>
      <w:pPr>
        <w:spacing w:line="291" w:lineRule="auto"/>
      </w:pPr>
    </w:p>
    <w:p>
      <w:pPr>
        <w:spacing w:before="101" w:line="227" w:lineRule="auto"/>
        <w:ind w:firstLine="1808"/>
        <w:outlineLvl w:val="1"/>
        <w:rPr>
          <w:rFonts w:ascii="宋体" w:hAnsi="宋体" w:eastAsia="宋体" w:cs="宋体"/>
          <w:sz w:val="31"/>
          <w:szCs w:val="31"/>
        </w:rPr>
      </w:pPr>
      <w:bookmarkStart w:id="12" w:name="_bookmark9"/>
      <w:bookmarkEnd w:id="12"/>
      <w:bookmarkStart w:id="13" w:name="_bookmark10"/>
      <w:bookmarkEnd w:id="13"/>
      <w:bookmarkStart w:id="14" w:name="_Toc92352549"/>
      <w:r>
        <w:rPr>
          <w:rFonts w:ascii="Cambria" w:hAnsi="Cambria" w:eastAsia="Cambria" w:cs="Cambria"/>
          <w:b/>
          <w:bCs/>
          <w:spacing w:val="12"/>
          <w:sz w:val="31"/>
          <w:szCs w:val="31"/>
        </w:rPr>
        <w:t>4</w:t>
      </w:r>
      <w:r>
        <w:rPr>
          <w:rFonts w:ascii="Cambria" w:hAnsi="Cambria" w:eastAsia="Cambria" w:cs="Cambria"/>
          <w:b/>
          <w:bCs/>
          <w:spacing w:val="5"/>
          <w:sz w:val="31"/>
          <w:szCs w:val="31"/>
        </w:rPr>
        <w:t>.</w:t>
      </w:r>
      <w:r>
        <w:rPr>
          <w:rFonts w:ascii="Cambria" w:hAnsi="Cambria" w:eastAsia="Cambria" w:cs="Cambria"/>
          <w:b/>
          <w:bCs/>
          <w:spacing w:val="11"/>
          <w:sz w:val="31"/>
          <w:szCs w:val="31"/>
        </w:rPr>
        <w:t>1</w:t>
      </w:r>
      <w:r>
        <w:rPr>
          <w:rFonts w:ascii="Cambria" w:hAnsi="Cambria" w:eastAsia="Cambria" w:cs="Cambria"/>
          <w:b/>
          <w:bCs/>
          <w:spacing w:val="4"/>
          <w:sz w:val="31"/>
          <w:szCs w:val="31"/>
        </w:rPr>
        <w:t>.</w:t>
      </w:r>
      <w:r>
        <w:rPr>
          <w:rFonts w:ascii="宋体" w:hAnsi="宋体" w:eastAsia="宋体" w:cs="宋体"/>
          <w:spacing w:val="18"/>
          <w:sz w:val="31"/>
          <w:szCs w:val="31"/>
          <w14:textOutline w14:w="5791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  <w:t>登录</w:t>
      </w:r>
      <w:bookmarkEnd w:id="14"/>
    </w:p>
    <w:p>
      <w:pPr>
        <w:spacing w:before="305" w:line="213" w:lineRule="auto"/>
        <w:ind w:firstLine="2234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登录页面</w:t>
      </w:r>
      <w:r>
        <w:rPr>
          <w:rFonts w:ascii="宋体" w:hAnsi="宋体" w:eastAsia="宋体" w:cs="宋体"/>
          <w:spacing w:val="-51"/>
          <w:sz w:val="24"/>
          <w:szCs w:val="24"/>
        </w:rPr>
        <w:t>：</w:t>
      </w:r>
    </w:p>
    <w:p>
      <w:pPr>
        <w:spacing w:line="4239" w:lineRule="exact"/>
        <w:ind w:firstLine="1680"/>
        <w:textAlignment w:val="center"/>
      </w:pPr>
      <w:r>
        <w:drawing>
          <wp:inline distT="0" distB="0" distL="0" distR="0">
            <wp:extent cx="5800725" cy="2781300"/>
            <wp:effectExtent l="0" t="0" r="0" b="0"/>
            <wp:docPr id="1" name="图片 1" descr="C:\Users\ELIAN-~1\AppData\Local\Temp\WeChat Files\35ab2ccd199158981fb8eb556fb525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C:\Users\ELIAN-~1\AppData\Local\Temp\WeChat Files\35ab2ccd199158981fb8eb556fb525e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830745" cy="27962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69" w:lineRule="auto"/>
      </w:pPr>
    </w:p>
    <w:p>
      <w:pPr>
        <w:spacing w:before="78" w:line="220" w:lineRule="auto"/>
        <w:ind w:firstLine="224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pacing w:val="-4"/>
          <w:sz w:val="24"/>
          <w:szCs w:val="24"/>
        </w:rPr>
        <w:t>➢</w:t>
      </w:r>
      <w:r>
        <w:rPr>
          <w:rFonts w:ascii="MS Gothic" w:hAnsi="MS Gothic" w:eastAsia="MS Gothic" w:cs="MS Gothic"/>
          <w:spacing w:val="-62"/>
          <w:sz w:val="24"/>
          <w:szCs w:val="24"/>
        </w:rPr>
        <w:t xml:space="preserve">  </w:t>
      </w:r>
      <w:r>
        <w:rPr>
          <w:rFonts w:ascii="宋体" w:hAnsi="宋体" w:eastAsia="宋体" w:cs="宋体"/>
          <w:spacing w:val="-4"/>
          <w:sz w:val="24"/>
          <w:szCs w:val="24"/>
        </w:rPr>
        <w:t>生产企业用</w:t>
      </w:r>
      <w:r>
        <w:rPr>
          <w:rFonts w:ascii="宋体" w:hAnsi="宋体" w:eastAsia="宋体" w:cs="宋体"/>
          <w:spacing w:val="-3"/>
          <w:sz w:val="24"/>
          <w:szCs w:val="24"/>
        </w:rPr>
        <w:t>户可在浏览器地址栏输入</w:t>
      </w:r>
    </w:p>
    <w:p>
      <w:pPr>
        <w:spacing w:before="182" w:line="214" w:lineRule="auto"/>
        <w:ind w:firstLine="2646"/>
        <w:rPr>
          <w:rFonts w:ascii="宋体" w:hAnsi="宋体" w:eastAsia="宋体" w:cs="宋体"/>
          <w:sz w:val="24"/>
          <w:szCs w:val="24"/>
        </w:rPr>
      </w:pPr>
      <w:r>
        <w:fldChar w:fldCharType="begin"/>
      </w:r>
      <w:r>
        <w:instrText xml:space="preserve"> HYPERLINK "http://112.112.12.25:8001/com.hsnn.sso/login.html" </w:instrText>
      </w:r>
      <w:r>
        <w:fldChar w:fldCharType="separate"/>
      </w:r>
      <w:r>
        <w:rPr>
          <w:rFonts w:ascii="宋体" w:hAnsi="宋体" w:eastAsia="宋体" w:cs="宋体"/>
          <w:color w:val="0000FF"/>
          <w:sz w:val="24"/>
          <w:szCs w:val="24"/>
          <w:u w:val="single"/>
        </w:rPr>
        <w:t>http://112.112.12.25:8001/com.hsnn.sso/login.html</w:t>
      </w:r>
      <w:r>
        <w:rPr>
          <w:rFonts w:ascii="宋体" w:hAnsi="宋体" w:eastAsia="宋体" w:cs="宋体"/>
          <w:color w:val="0000FF"/>
          <w:sz w:val="24"/>
          <w:szCs w:val="24"/>
          <w:u w:val="single"/>
        </w:rPr>
        <w:fldChar w:fldCharType="end"/>
      </w:r>
      <w:r>
        <w:rPr>
          <w:rFonts w:ascii="宋体" w:hAnsi="宋体" w:eastAsia="宋体" w:cs="宋体"/>
          <w:spacing w:val="-80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输入用户名及密</w:t>
      </w:r>
    </w:p>
    <w:p>
      <w:pPr>
        <w:spacing w:before="187" w:line="220" w:lineRule="auto"/>
        <w:ind w:firstLine="2648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码</w:t>
      </w:r>
      <w:r>
        <w:rPr>
          <w:rFonts w:ascii="宋体" w:hAnsi="宋体" w:eastAsia="宋体" w:cs="宋体"/>
          <w:spacing w:val="-35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点击【登录】按钮登录</w:t>
      </w:r>
      <w:r>
        <w:rPr>
          <w:rFonts w:ascii="宋体" w:hAnsi="宋体" w:eastAsia="宋体" w:cs="宋体"/>
          <w:spacing w:val="-34"/>
          <w:sz w:val="24"/>
          <w:szCs w:val="24"/>
        </w:rPr>
        <w:t>。</w:t>
      </w:r>
    </w:p>
    <w:p>
      <w:pPr>
        <w:spacing w:before="182" w:line="219" w:lineRule="auto"/>
        <w:ind w:firstLine="224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 </w:t>
      </w:r>
      <w:r>
        <w:rPr>
          <w:rFonts w:ascii="宋体" w:hAnsi="宋体" w:eastAsia="宋体" w:cs="宋体"/>
          <w:sz w:val="24"/>
          <w:szCs w:val="24"/>
        </w:rPr>
        <w:t>如果用户登录失败</w:t>
      </w:r>
      <w:r>
        <w:rPr>
          <w:rFonts w:ascii="宋体" w:hAnsi="宋体" w:eastAsia="宋体" w:cs="宋体"/>
          <w:spacing w:val="-44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请查看登录失败原因</w:t>
      </w:r>
      <w:r>
        <w:rPr>
          <w:rFonts w:ascii="宋体" w:hAnsi="宋体" w:eastAsia="宋体" w:cs="宋体"/>
          <w:spacing w:val="-44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一般有以下几种情况</w:t>
      </w:r>
      <w:r>
        <w:rPr>
          <w:rFonts w:ascii="宋体" w:hAnsi="宋体" w:eastAsia="宋体" w:cs="宋体"/>
          <w:spacing w:val="-44"/>
          <w:sz w:val="24"/>
          <w:szCs w:val="24"/>
        </w:rPr>
        <w:t>：</w:t>
      </w:r>
    </w:p>
    <w:p>
      <w:pPr>
        <w:spacing w:before="184" w:line="313" w:lineRule="auto"/>
        <w:ind w:left="3009" w:right="1708" w:hanging="342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1</w:t>
      </w:r>
      <w:r>
        <w:rPr>
          <w:rFonts w:ascii="宋体" w:hAnsi="宋体" w:eastAsia="宋体" w:cs="宋体"/>
          <w:spacing w:val="-10"/>
          <w:sz w:val="24"/>
          <w:szCs w:val="24"/>
        </w:rPr>
        <w:t>、</w:t>
      </w:r>
      <w:r>
        <w:rPr>
          <w:rFonts w:ascii="宋体" w:hAnsi="宋体" w:eastAsia="宋体" w:cs="宋体"/>
          <w:sz w:val="24"/>
          <w:szCs w:val="24"/>
        </w:rPr>
        <w:t>用户名不存在</w:t>
      </w:r>
      <w:r>
        <w:rPr>
          <w:rFonts w:ascii="宋体" w:hAnsi="宋体" w:eastAsia="宋体" w:cs="宋体"/>
          <w:spacing w:val="-9"/>
          <w:sz w:val="24"/>
          <w:szCs w:val="24"/>
        </w:rPr>
        <w:t>。</w:t>
      </w:r>
      <w:r>
        <w:rPr>
          <w:rFonts w:ascii="宋体" w:hAnsi="宋体" w:eastAsia="宋体" w:cs="宋体"/>
          <w:sz w:val="24"/>
          <w:szCs w:val="24"/>
        </w:rPr>
        <w:t>用户需仔细检查输入的用户名</w:t>
      </w:r>
      <w:r>
        <w:rPr>
          <w:rFonts w:ascii="宋体" w:hAnsi="宋体" w:eastAsia="宋体" w:cs="宋体"/>
          <w:spacing w:val="-9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是否有空格等其它特 殊字符</w:t>
      </w:r>
      <w:r>
        <w:rPr>
          <w:rFonts w:ascii="宋体" w:hAnsi="宋体" w:eastAsia="宋体" w:cs="宋体"/>
          <w:spacing w:val="-5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如检查无误仍提示用户名不存在</w:t>
      </w:r>
      <w:r>
        <w:rPr>
          <w:rFonts w:ascii="宋体" w:hAnsi="宋体" w:eastAsia="宋体" w:cs="宋体"/>
          <w:spacing w:val="-5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请按平台首页办事指南办 理账号</w:t>
      </w:r>
      <w:r>
        <w:rPr>
          <w:rFonts w:ascii="宋体" w:hAnsi="宋体" w:eastAsia="宋体" w:cs="宋体"/>
          <w:spacing w:val="-34"/>
          <w:sz w:val="24"/>
          <w:szCs w:val="24"/>
        </w:rPr>
        <w:t>。</w:t>
      </w:r>
    </w:p>
    <w:p>
      <w:pPr>
        <w:spacing w:before="181" w:line="290" w:lineRule="auto"/>
        <w:ind w:left="3011" w:right="1707" w:hanging="359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2</w:t>
      </w:r>
      <w:r>
        <w:rPr>
          <w:rFonts w:ascii="宋体" w:hAnsi="宋体" w:eastAsia="宋体" w:cs="宋体"/>
          <w:spacing w:val="-3"/>
          <w:sz w:val="24"/>
          <w:szCs w:val="24"/>
        </w:rPr>
        <w:t>、</w:t>
      </w:r>
      <w:r>
        <w:rPr>
          <w:rFonts w:ascii="宋体" w:hAnsi="宋体" w:eastAsia="宋体" w:cs="宋体"/>
          <w:sz w:val="24"/>
          <w:szCs w:val="24"/>
        </w:rPr>
        <w:t>密码不正确</w:t>
      </w:r>
      <w:r>
        <w:rPr>
          <w:rFonts w:ascii="宋体" w:hAnsi="宋体" w:eastAsia="宋体" w:cs="宋体"/>
          <w:spacing w:val="-3"/>
          <w:sz w:val="24"/>
          <w:szCs w:val="24"/>
        </w:rPr>
        <w:t>。</w:t>
      </w:r>
      <w:r>
        <w:rPr>
          <w:rFonts w:ascii="宋体" w:hAnsi="宋体" w:eastAsia="宋体" w:cs="宋体"/>
          <w:sz w:val="24"/>
          <w:szCs w:val="24"/>
        </w:rPr>
        <w:t>用户需仔细检查输入的密码</w:t>
      </w:r>
      <w:r>
        <w:rPr>
          <w:rFonts w:ascii="宋体" w:hAnsi="宋体" w:eastAsia="宋体" w:cs="宋体"/>
          <w:spacing w:val="-3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密码区分大小写</w:t>
      </w:r>
      <w:r>
        <w:rPr>
          <w:rFonts w:ascii="宋体" w:hAnsi="宋体" w:eastAsia="宋体" w:cs="宋体"/>
          <w:spacing w:val="-2"/>
          <w:sz w:val="24"/>
          <w:szCs w:val="24"/>
        </w:rPr>
        <w:t>，</w:t>
      </w:r>
      <w:r>
        <w:rPr>
          <w:rFonts w:ascii="宋体" w:hAnsi="宋体" w:eastAsia="宋体" w:cs="宋体"/>
          <w:spacing w:val="-120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如检查 无误仍提示密码不正确</w:t>
      </w:r>
      <w:r>
        <w:rPr>
          <w:rFonts w:ascii="宋体" w:hAnsi="宋体" w:eastAsia="宋体" w:cs="宋体"/>
          <w:spacing w:val="-5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请按平台首页办事指南办理密码重置</w:t>
      </w:r>
      <w:r>
        <w:rPr>
          <w:rFonts w:ascii="宋体" w:hAnsi="宋体" w:eastAsia="宋体" w:cs="宋体"/>
          <w:spacing w:val="-5"/>
          <w:sz w:val="24"/>
          <w:szCs w:val="24"/>
        </w:rPr>
        <w:t>。</w:t>
      </w:r>
    </w:p>
    <w:p>
      <w:pPr>
        <w:spacing w:before="180"/>
        <w:ind w:firstLine="2654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3</w:t>
      </w:r>
      <w:r>
        <w:rPr>
          <w:rFonts w:ascii="宋体" w:hAnsi="宋体" w:eastAsia="宋体" w:cs="宋体"/>
          <w:spacing w:val="-12"/>
          <w:sz w:val="24"/>
          <w:szCs w:val="24"/>
        </w:rPr>
        <w:t>、</w:t>
      </w:r>
      <w:r>
        <w:rPr>
          <w:rFonts w:ascii="宋体" w:hAnsi="宋体" w:eastAsia="宋体" w:cs="宋体"/>
          <w:sz w:val="24"/>
          <w:szCs w:val="24"/>
        </w:rPr>
        <w:t>验证码不正确</w:t>
      </w:r>
      <w:r>
        <w:rPr>
          <w:rFonts w:ascii="宋体" w:hAnsi="宋体" w:eastAsia="宋体" w:cs="宋体"/>
          <w:spacing w:val="-12"/>
          <w:sz w:val="24"/>
          <w:szCs w:val="24"/>
        </w:rPr>
        <w:t>。</w:t>
      </w:r>
      <w:r>
        <w:rPr>
          <w:rFonts w:ascii="宋体" w:hAnsi="宋体" w:eastAsia="宋体" w:cs="宋体"/>
          <w:sz w:val="24"/>
          <w:szCs w:val="24"/>
        </w:rPr>
        <w:t>再次刷新刷新验证码</w:t>
      </w:r>
      <w:r>
        <w:rPr>
          <w:rFonts w:ascii="宋体" w:hAnsi="宋体" w:eastAsia="宋体" w:cs="宋体"/>
          <w:spacing w:val="-12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填写正确的验证码</w:t>
      </w:r>
      <w:r>
        <w:rPr>
          <w:rFonts w:ascii="宋体" w:hAnsi="宋体" w:eastAsia="宋体" w:cs="宋体"/>
          <w:spacing w:val="-12"/>
          <w:sz w:val="24"/>
          <w:szCs w:val="24"/>
        </w:rPr>
        <w:t>。</w:t>
      </w:r>
    </w:p>
    <w:p>
      <w:pPr>
        <w:spacing w:before="155" w:line="290" w:lineRule="auto"/>
        <w:ind w:left="3011" w:right="1708" w:hanging="363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4</w:t>
      </w:r>
      <w:r>
        <w:rPr>
          <w:rFonts w:ascii="宋体" w:hAnsi="宋体" w:eastAsia="宋体" w:cs="宋体"/>
          <w:spacing w:val="-3"/>
          <w:sz w:val="24"/>
          <w:szCs w:val="24"/>
        </w:rPr>
        <w:t>、</w:t>
      </w:r>
      <w:r>
        <w:rPr>
          <w:rFonts w:ascii="宋体" w:hAnsi="宋体" w:eastAsia="宋体" w:cs="宋体"/>
          <w:sz w:val="24"/>
          <w:szCs w:val="24"/>
        </w:rPr>
        <w:t>账号已停用</w:t>
      </w:r>
      <w:r>
        <w:rPr>
          <w:rFonts w:ascii="宋体" w:hAnsi="宋体" w:eastAsia="宋体" w:cs="宋体"/>
          <w:spacing w:val="-2"/>
          <w:sz w:val="24"/>
          <w:szCs w:val="24"/>
        </w:rPr>
        <w:t>。</w:t>
      </w:r>
      <w:r>
        <w:rPr>
          <w:rFonts w:ascii="宋体" w:hAnsi="宋体" w:eastAsia="宋体" w:cs="宋体"/>
          <w:sz w:val="24"/>
          <w:szCs w:val="24"/>
        </w:rPr>
        <w:t>该登录账号已被停用</w:t>
      </w:r>
      <w:r>
        <w:rPr>
          <w:rFonts w:ascii="宋体" w:hAnsi="宋体" w:eastAsia="宋体" w:cs="宋体"/>
          <w:spacing w:val="-2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如需启用</w:t>
      </w:r>
      <w:r>
        <w:rPr>
          <w:rFonts w:ascii="宋体" w:hAnsi="宋体" w:eastAsia="宋体" w:cs="宋体"/>
          <w:spacing w:val="-2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请按平台首页办事指 南申请启用</w:t>
      </w:r>
      <w:r>
        <w:rPr>
          <w:rFonts w:ascii="宋体" w:hAnsi="宋体" w:eastAsia="宋体" w:cs="宋体"/>
          <w:spacing w:val="-40"/>
          <w:sz w:val="24"/>
          <w:szCs w:val="24"/>
        </w:rPr>
        <w:t>。</w:t>
      </w:r>
    </w:p>
    <w:p>
      <w:pPr>
        <w:spacing w:before="184" w:line="290" w:lineRule="auto"/>
        <w:ind w:left="2653" w:right="5243" w:hanging="413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登录成功</w:t>
      </w:r>
      <w:r>
        <w:rPr>
          <w:rFonts w:ascii="宋体" w:hAnsi="宋体" w:eastAsia="宋体" w:cs="宋体"/>
          <w:spacing w:val="-45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进入系统主页面</w:t>
      </w:r>
      <w:r>
        <w:rPr>
          <w:rFonts w:ascii="宋体" w:hAnsi="宋体" w:eastAsia="宋体" w:cs="宋体"/>
          <w:spacing w:val="-45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如下图</w:t>
      </w:r>
      <w:r>
        <w:rPr>
          <w:rFonts w:ascii="宋体" w:hAnsi="宋体" w:eastAsia="宋体" w:cs="宋体"/>
          <w:spacing w:val="-45"/>
          <w:sz w:val="24"/>
          <w:szCs w:val="24"/>
        </w:rPr>
        <w:t>：</w:t>
      </w:r>
      <w:r>
        <w:rPr>
          <w:rFonts w:ascii="宋体" w:hAnsi="宋体" w:eastAsia="宋体" w:cs="宋体"/>
          <w:sz w:val="24"/>
          <w:szCs w:val="24"/>
        </w:rPr>
        <w:t xml:space="preserve"> 系统主页面</w:t>
      </w:r>
      <w:r>
        <w:rPr>
          <w:rFonts w:ascii="宋体" w:hAnsi="宋体" w:eastAsia="宋体" w:cs="宋体"/>
          <w:spacing w:val="-58"/>
          <w:sz w:val="24"/>
          <w:szCs w:val="24"/>
        </w:rPr>
        <w:t>：</w:t>
      </w:r>
    </w:p>
    <w:p>
      <w:pPr>
        <w:sectPr>
          <w:headerReference r:id="rId9" w:type="default"/>
          <w:footerReference r:id="rId10" w:type="default"/>
          <w:pgSz w:w="11912" w:h="16841"/>
          <w:pgMar w:top="400" w:right="2" w:bottom="1368" w:left="0" w:header="0" w:footer="1205" w:gutter="0"/>
          <w:cols w:space="720" w:num="1"/>
        </w:sectPr>
      </w:pPr>
    </w:p>
    <w:p>
      <w:pPr>
        <w:spacing w:line="246" w:lineRule="auto"/>
      </w:pPr>
    </w:p>
    <w:p>
      <w:pPr>
        <w:spacing w:line="246" w:lineRule="auto"/>
      </w:pPr>
    </w:p>
    <w:p>
      <w:pPr>
        <w:spacing w:line="246" w:lineRule="auto"/>
      </w:pPr>
    </w:p>
    <w:p>
      <w:pPr>
        <w:spacing w:line="246" w:lineRule="auto"/>
      </w:pPr>
    </w:p>
    <w:p>
      <w:pPr>
        <w:spacing w:line="246" w:lineRule="auto"/>
      </w:pPr>
    </w:p>
    <w:p>
      <w:pPr>
        <w:spacing w:line="247" w:lineRule="auto"/>
      </w:pPr>
    </w:p>
    <w:p>
      <w:pPr>
        <w:spacing w:line="4270" w:lineRule="exact"/>
        <w:jc w:val="center"/>
        <w:textAlignment w:val="center"/>
        <w:rPr>
          <w:rFonts w:eastAsia="宋体"/>
        </w:rPr>
      </w:pPr>
      <w:r>
        <w:rPr>
          <w:rFonts w:eastAsia="宋体"/>
        </w:rPr>
        <w:drawing>
          <wp:inline distT="0" distB="0" distL="0" distR="0">
            <wp:extent cx="6425565" cy="2847975"/>
            <wp:effectExtent l="0" t="0" r="0" b="0"/>
            <wp:docPr id="5" name="图片 5" descr="C:\Users\ELIAN-~1\AppData\Local\Temp\WeChat Files\f6e95cd25996a22f1070644067291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:\Users\ELIAN-~1\AppData\Local\Temp\WeChat Files\f6e95cd25996a22f107064406729140.jpg"/>
                    <pic:cNvPicPr>
                      <a:picLocks noChangeAspect="1" noChangeArrowheads="1"/>
                    </pic:cNvPicPr>
                  </pic:nvPicPr>
                  <pic:blipFill>
                    <a:blip r:embed="rId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6475471" cy="2869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420" w:lineRule="auto"/>
      </w:pPr>
    </w:p>
    <w:p>
      <w:pPr>
        <w:spacing w:before="78" w:line="219" w:lineRule="auto"/>
        <w:ind w:firstLine="224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 </w:t>
      </w:r>
      <w:r>
        <w:rPr>
          <w:rFonts w:ascii="宋体" w:hAnsi="宋体" w:eastAsia="宋体" w:cs="宋体"/>
          <w:sz w:val="24"/>
          <w:szCs w:val="24"/>
        </w:rPr>
        <w:t>点击【耗材阳光采购</w:t>
      </w:r>
      <w:r>
        <w:rPr>
          <w:rFonts w:hint="eastAsia" w:ascii="宋体" w:hAnsi="宋体" w:eastAsia="宋体" w:cs="宋体"/>
          <w:sz w:val="24"/>
          <w:szCs w:val="24"/>
        </w:rPr>
        <w:t>-民营子系统</w:t>
      </w:r>
      <w:r>
        <w:rPr>
          <w:rFonts w:ascii="宋体" w:hAnsi="宋体" w:eastAsia="宋体" w:cs="宋体"/>
          <w:sz w:val="24"/>
          <w:szCs w:val="24"/>
        </w:rPr>
        <w:t>】进入耗材阳光采购</w:t>
      </w:r>
      <w:r>
        <w:rPr>
          <w:rFonts w:hint="eastAsia" w:ascii="宋体" w:hAnsi="宋体" w:eastAsia="宋体" w:cs="宋体"/>
          <w:sz w:val="24"/>
          <w:szCs w:val="24"/>
        </w:rPr>
        <w:t>民营</w:t>
      </w:r>
      <w:r>
        <w:rPr>
          <w:rFonts w:ascii="宋体" w:hAnsi="宋体" w:eastAsia="宋体" w:cs="宋体"/>
          <w:sz w:val="24"/>
          <w:szCs w:val="24"/>
        </w:rPr>
        <w:t>子系统</w:t>
      </w:r>
      <w:r>
        <w:rPr>
          <w:rFonts w:ascii="宋体" w:hAnsi="宋体" w:eastAsia="宋体" w:cs="宋体"/>
          <w:spacing w:val="-61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如下图</w:t>
      </w:r>
      <w:r>
        <w:rPr>
          <w:rFonts w:ascii="宋体" w:hAnsi="宋体" w:eastAsia="宋体" w:cs="宋体"/>
          <w:spacing w:val="-61"/>
          <w:sz w:val="24"/>
          <w:szCs w:val="24"/>
        </w:rPr>
        <w:t>：</w:t>
      </w:r>
    </w:p>
    <w:p>
      <w:pPr>
        <w:spacing w:before="148" w:line="4271" w:lineRule="exact"/>
        <w:jc w:val="center"/>
        <w:textAlignment w:val="center"/>
      </w:pPr>
      <w:r>
        <w:drawing>
          <wp:inline distT="0" distB="0" distL="0" distR="0">
            <wp:extent cx="7075170" cy="2390775"/>
            <wp:effectExtent l="0" t="0" r="0" b="0"/>
            <wp:docPr id="6" name="图片 6" descr="C:\Users\ELIAN-~1\AppData\Local\Temp\WeChat Files\b1f15f642cbcdd03ca8e699f17c66e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C:\Users\ELIAN-~1\AppData\Local\Temp\WeChat Files\b1f15f642cbcdd03ca8e699f17c66e9.jpg"/>
                    <pic:cNvPicPr>
                      <a:picLocks noChangeAspect="1" noChangeArrowheads="1"/>
                    </pic:cNvPicPr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107383" cy="240162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80" w:line="290" w:lineRule="auto"/>
        <w:ind w:left="2653" w:right="1588" w:hanging="413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2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点击【操作帮助】按钮</w:t>
      </w:r>
      <w:r>
        <w:rPr>
          <w:rFonts w:ascii="宋体" w:hAnsi="宋体" w:eastAsia="宋体" w:cs="宋体"/>
          <w:spacing w:val="-26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下载相关操作手册</w:t>
      </w:r>
      <w:r>
        <w:rPr>
          <w:rFonts w:ascii="宋体" w:hAnsi="宋体" w:eastAsia="宋体" w:cs="宋体"/>
          <w:spacing w:val="-26"/>
          <w:sz w:val="24"/>
          <w:szCs w:val="24"/>
        </w:rPr>
        <w:t>、</w:t>
      </w:r>
      <w:r>
        <w:rPr>
          <w:rFonts w:ascii="宋体" w:hAnsi="宋体" w:eastAsia="宋体" w:cs="宋体"/>
          <w:sz w:val="24"/>
          <w:szCs w:val="24"/>
        </w:rPr>
        <w:t>用户操作常见问题</w:t>
      </w:r>
      <w:r>
        <w:rPr>
          <w:rFonts w:ascii="宋体" w:hAnsi="宋体" w:eastAsia="宋体" w:cs="宋体"/>
          <w:spacing w:val="-26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查看联 系方式等</w:t>
      </w:r>
      <w:r>
        <w:rPr>
          <w:rFonts w:ascii="宋体" w:hAnsi="宋体" w:eastAsia="宋体" w:cs="宋体"/>
          <w:spacing w:val="-40"/>
          <w:sz w:val="24"/>
          <w:szCs w:val="24"/>
        </w:rPr>
        <w:t>。</w:t>
      </w:r>
    </w:p>
    <w:p>
      <w:pPr>
        <w:spacing w:before="180" w:line="220" w:lineRule="auto"/>
        <w:ind w:firstLine="224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2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点击【主页】按钮</w:t>
      </w:r>
      <w:r>
        <w:rPr>
          <w:rFonts w:ascii="宋体" w:hAnsi="宋体" w:eastAsia="宋体" w:cs="宋体"/>
          <w:spacing w:val="-37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进入主页入口页面</w:t>
      </w:r>
      <w:r>
        <w:rPr>
          <w:rFonts w:ascii="宋体" w:hAnsi="宋体" w:eastAsia="宋体" w:cs="宋体"/>
          <w:spacing w:val="-37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可选择进入其它子系统</w:t>
      </w:r>
      <w:r>
        <w:rPr>
          <w:rFonts w:ascii="宋体" w:hAnsi="宋体" w:eastAsia="宋体" w:cs="宋体"/>
          <w:spacing w:val="-37"/>
          <w:sz w:val="24"/>
          <w:szCs w:val="24"/>
        </w:rPr>
        <w:t>。</w:t>
      </w:r>
    </w:p>
    <w:p>
      <w:pPr>
        <w:spacing w:before="182" w:line="220" w:lineRule="auto"/>
        <w:ind w:firstLine="224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 </w:t>
      </w:r>
      <w:r>
        <w:rPr>
          <w:rFonts w:ascii="宋体" w:hAnsi="宋体" w:eastAsia="宋体" w:cs="宋体"/>
          <w:sz w:val="24"/>
          <w:szCs w:val="24"/>
        </w:rPr>
        <w:t>点击【退出】按钮</w:t>
      </w:r>
      <w:r>
        <w:rPr>
          <w:rFonts w:ascii="宋体" w:hAnsi="宋体" w:eastAsia="宋体" w:cs="宋体"/>
          <w:spacing w:val="-37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退出登录</w:t>
      </w:r>
      <w:r>
        <w:rPr>
          <w:rFonts w:ascii="宋体" w:hAnsi="宋体" w:eastAsia="宋体" w:cs="宋体"/>
          <w:spacing w:val="-37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返回登录页面</w:t>
      </w:r>
      <w:r>
        <w:rPr>
          <w:rFonts w:ascii="宋体" w:hAnsi="宋体" w:eastAsia="宋体" w:cs="宋体"/>
          <w:spacing w:val="-37"/>
          <w:sz w:val="24"/>
          <w:szCs w:val="24"/>
        </w:rPr>
        <w:t>。</w:t>
      </w:r>
    </w:p>
    <w:p>
      <w:pPr>
        <w:sectPr>
          <w:headerReference r:id="rId11" w:type="default"/>
          <w:footerReference r:id="rId12" w:type="default"/>
          <w:pgSz w:w="11912" w:h="16841"/>
          <w:pgMar w:top="400" w:right="2" w:bottom="1367" w:left="0" w:header="0" w:footer="1205" w:gutter="0"/>
          <w:cols w:space="720" w:num="1"/>
        </w:sectPr>
      </w:pPr>
    </w:p>
    <w:p>
      <w:pPr>
        <w:spacing w:line="271" w:lineRule="auto"/>
      </w:pPr>
    </w:p>
    <w:p>
      <w:pPr>
        <w:spacing w:line="271" w:lineRule="auto"/>
      </w:pPr>
    </w:p>
    <w:p>
      <w:pPr>
        <w:spacing w:line="271" w:lineRule="auto"/>
      </w:pPr>
    </w:p>
    <w:p>
      <w:pPr>
        <w:spacing w:line="272" w:lineRule="auto"/>
      </w:pPr>
    </w:p>
    <w:p>
      <w:pPr>
        <w:spacing w:line="272" w:lineRule="auto"/>
      </w:pPr>
    </w:p>
    <w:p>
      <w:pPr>
        <w:spacing w:before="101" w:line="225" w:lineRule="auto"/>
        <w:ind w:firstLine="1808"/>
        <w:outlineLvl w:val="1"/>
        <w:rPr>
          <w:rFonts w:ascii="宋体" w:hAnsi="宋体" w:eastAsia="宋体" w:cs="宋体"/>
          <w:sz w:val="31"/>
          <w:szCs w:val="31"/>
        </w:rPr>
      </w:pPr>
      <w:bookmarkStart w:id="15" w:name="_bookmark11"/>
      <w:bookmarkEnd w:id="15"/>
      <w:bookmarkStart w:id="16" w:name="_bookmark12"/>
      <w:bookmarkEnd w:id="16"/>
      <w:bookmarkStart w:id="17" w:name="_Toc92352550"/>
      <w:r>
        <w:rPr>
          <w:rFonts w:ascii="Cambria" w:hAnsi="Cambria" w:eastAsia="Cambria" w:cs="Cambria"/>
          <w:b/>
          <w:bCs/>
          <w:spacing w:val="10"/>
          <w:sz w:val="31"/>
          <w:szCs w:val="31"/>
        </w:rPr>
        <w:t>4</w:t>
      </w:r>
      <w:r>
        <w:rPr>
          <w:rFonts w:ascii="Cambria" w:hAnsi="Cambria" w:eastAsia="Cambria" w:cs="Cambria"/>
          <w:b/>
          <w:bCs/>
          <w:spacing w:val="4"/>
          <w:sz w:val="31"/>
          <w:szCs w:val="31"/>
        </w:rPr>
        <w:t>.</w:t>
      </w:r>
      <w:r>
        <w:rPr>
          <w:rFonts w:ascii="Cambria" w:hAnsi="Cambria" w:eastAsia="Cambria" w:cs="Cambria"/>
          <w:b/>
          <w:bCs/>
          <w:spacing w:val="10"/>
          <w:sz w:val="31"/>
          <w:szCs w:val="31"/>
        </w:rPr>
        <w:t>2</w:t>
      </w:r>
      <w:r>
        <w:rPr>
          <w:rFonts w:ascii="Cambria" w:hAnsi="Cambria" w:eastAsia="Cambria" w:cs="Cambria"/>
          <w:b/>
          <w:bCs/>
          <w:spacing w:val="3"/>
          <w:sz w:val="31"/>
          <w:szCs w:val="31"/>
        </w:rPr>
        <w:t>.</w:t>
      </w:r>
      <w:r>
        <w:rPr>
          <w:rFonts w:ascii="宋体" w:hAnsi="宋体" w:eastAsia="宋体" w:cs="宋体"/>
          <w:spacing w:val="16"/>
          <w:sz w:val="31"/>
          <w:szCs w:val="31"/>
          <w14:textOutline w14:w="5791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  <w:t>商品管理</w:t>
      </w:r>
      <w:bookmarkEnd w:id="17"/>
    </w:p>
    <w:p>
      <w:pPr>
        <w:spacing w:before="311" w:line="466" w:lineRule="exact"/>
        <w:ind w:firstLine="2380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position w:val="17"/>
          <w:sz w:val="24"/>
          <w:szCs w:val="24"/>
        </w:rPr>
        <w:t>一</w:t>
      </w:r>
      <w:r>
        <w:rPr>
          <w:rFonts w:ascii="宋体" w:hAnsi="宋体" w:eastAsia="宋体" w:cs="宋体"/>
          <w:spacing w:val="-7"/>
          <w:position w:val="17"/>
          <w:sz w:val="24"/>
          <w:szCs w:val="24"/>
        </w:rPr>
        <w:t>、</w:t>
      </w:r>
      <w:r>
        <w:rPr>
          <w:rFonts w:ascii="宋体" w:hAnsi="宋体" w:eastAsia="宋体" w:cs="宋体"/>
          <w:spacing w:val="-120"/>
          <w:position w:val="17"/>
          <w:sz w:val="24"/>
          <w:szCs w:val="24"/>
        </w:rPr>
        <w:t xml:space="preserve"> </w:t>
      </w:r>
      <w:r>
        <w:rPr>
          <w:rFonts w:ascii="宋体" w:hAnsi="宋体" w:eastAsia="宋体" w:cs="宋体"/>
          <w:position w:val="17"/>
          <w:sz w:val="24"/>
          <w:szCs w:val="24"/>
        </w:rPr>
        <w:t>商品列表</w:t>
      </w:r>
      <w:r>
        <w:rPr>
          <w:rFonts w:ascii="宋体" w:hAnsi="宋体" w:eastAsia="宋体" w:cs="宋体"/>
          <w:spacing w:val="-6"/>
          <w:position w:val="17"/>
          <w:sz w:val="24"/>
          <w:szCs w:val="24"/>
        </w:rPr>
        <w:t>：</w:t>
      </w:r>
    </w:p>
    <w:p>
      <w:pPr>
        <w:spacing w:line="220" w:lineRule="auto"/>
        <w:ind w:firstLine="2380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商品列表页面</w:t>
      </w:r>
      <w:r>
        <w:rPr>
          <w:rFonts w:ascii="宋体" w:hAnsi="宋体" w:eastAsia="宋体" w:cs="宋体"/>
          <w:spacing w:val="-14"/>
          <w:sz w:val="24"/>
          <w:szCs w:val="24"/>
        </w:rPr>
        <w:t>：</w:t>
      </w:r>
    </w:p>
    <w:p>
      <w:pPr>
        <w:spacing w:before="145" w:line="4447" w:lineRule="exact"/>
        <w:jc w:val="center"/>
        <w:textAlignment w:val="center"/>
      </w:pPr>
      <w:r>
        <w:drawing>
          <wp:inline distT="0" distB="0" distL="114300" distR="114300">
            <wp:extent cx="6840220" cy="3388360"/>
            <wp:effectExtent l="0" t="0" r="17780" b="2540"/>
            <wp:docPr id="2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4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3388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69" w:lineRule="auto"/>
      </w:pPr>
    </w:p>
    <w:p>
      <w:pPr>
        <w:spacing w:before="78" w:line="290" w:lineRule="auto"/>
        <w:ind w:left="2652" w:right="1588" w:hanging="412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 </w:t>
      </w:r>
      <w:r>
        <w:rPr>
          <w:rFonts w:ascii="宋体" w:hAnsi="宋体" w:eastAsia="宋体" w:cs="宋体"/>
          <w:sz w:val="24"/>
          <w:szCs w:val="24"/>
        </w:rPr>
        <w:t>该页面主要展示生产企业所挂网商品</w:t>
      </w:r>
      <w:r>
        <w:rPr>
          <w:rFonts w:ascii="宋体" w:hAnsi="宋体" w:eastAsia="宋体" w:cs="宋体"/>
          <w:spacing w:val="-39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可以导出</w:t>
      </w:r>
      <w:r>
        <w:rPr>
          <w:rFonts w:ascii="宋体" w:hAnsi="宋体" w:eastAsia="宋体" w:cs="宋体"/>
          <w:spacing w:val="-39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点击详情则是查看更多 详细信息</w:t>
      </w:r>
      <w:r>
        <w:rPr>
          <w:rFonts w:ascii="宋体" w:hAnsi="宋体" w:eastAsia="宋体" w:cs="宋体"/>
          <w:spacing w:val="-12"/>
          <w:sz w:val="24"/>
          <w:szCs w:val="24"/>
        </w:rPr>
        <w:t>。</w:t>
      </w:r>
    </w:p>
    <w:p>
      <w:pPr>
        <w:numPr>
          <w:ilvl w:val="0"/>
          <w:numId w:val="2"/>
        </w:numPr>
        <w:spacing w:before="180" w:line="220" w:lineRule="auto"/>
        <w:ind w:firstLine="2380"/>
        <w:rPr>
          <w:rFonts w:ascii="宋体" w:hAnsi="宋体" w:eastAsia="宋体" w:cs="宋体"/>
          <w:color w:val="FF0000"/>
          <w:spacing w:val="-31"/>
          <w:sz w:val="24"/>
          <w:szCs w:val="24"/>
        </w:rPr>
      </w:pPr>
      <w:r>
        <w:rPr>
          <w:rFonts w:ascii="宋体" w:hAnsi="宋体" w:eastAsia="宋体" w:cs="宋体"/>
          <w:color w:val="FF0000"/>
          <w:sz w:val="24"/>
          <w:szCs w:val="24"/>
        </w:rPr>
        <w:t>可配送商品列表</w:t>
      </w:r>
      <w:r>
        <w:rPr>
          <w:rFonts w:ascii="宋体" w:hAnsi="宋体" w:eastAsia="宋体" w:cs="宋体"/>
          <w:color w:val="FF0000"/>
          <w:spacing w:val="-31"/>
          <w:sz w:val="24"/>
          <w:szCs w:val="24"/>
        </w:rPr>
        <w:t>：</w:t>
      </w:r>
    </w:p>
    <w:p>
      <w:pPr>
        <w:spacing w:before="180" w:line="220" w:lineRule="auto"/>
        <w:rPr>
          <w:rFonts w:ascii="宋体" w:hAnsi="宋体" w:eastAsia="宋体" w:cs="宋体"/>
          <w:color w:val="FF0000"/>
          <w:spacing w:val="-31"/>
          <w:sz w:val="24"/>
          <w:szCs w:val="24"/>
        </w:rPr>
      </w:pPr>
    </w:p>
    <w:p>
      <w:pPr>
        <w:spacing w:line="359" w:lineRule="auto"/>
      </w:pPr>
    </w:p>
    <w:p>
      <w:pPr>
        <w:spacing w:before="78" w:line="220" w:lineRule="auto"/>
        <w:ind w:firstLine="224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color w:val="FF0000"/>
          <w:sz w:val="24"/>
          <w:szCs w:val="24"/>
        </w:rPr>
        <w:t>➢</w:t>
      </w:r>
      <w:r>
        <w:rPr>
          <w:rFonts w:ascii="MS Gothic" w:hAnsi="MS Gothic" w:eastAsia="MS Gothic" w:cs="MS Gothic"/>
          <w:color w:val="FF0000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color w:val="FF0000"/>
          <w:sz w:val="24"/>
          <w:szCs w:val="24"/>
        </w:rPr>
        <w:t xml:space="preserve"> </w:t>
      </w:r>
      <w:r>
        <w:rPr>
          <w:rFonts w:ascii="宋体" w:hAnsi="宋体" w:eastAsia="宋体" w:cs="宋体"/>
          <w:color w:val="FF0000"/>
          <w:sz w:val="24"/>
          <w:szCs w:val="24"/>
        </w:rPr>
        <w:t>页面展示生产企业可以配送的商品</w:t>
      </w:r>
      <w:r>
        <w:rPr>
          <w:rFonts w:ascii="宋体" w:hAnsi="宋体" w:eastAsia="宋体" w:cs="宋体"/>
          <w:color w:val="FF0000"/>
          <w:spacing w:val="-79"/>
          <w:sz w:val="24"/>
          <w:szCs w:val="24"/>
        </w:rPr>
        <w:t>，</w:t>
      </w:r>
      <w:r>
        <w:rPr>
          <w:rFonts w:ascii="宋体" w:hAnsi="宋体" w:eastAsia="宋体" w:cs="宋体"/>
          <w:color w:val="FF0000"/>
          <w:sz w:val="24"/>
          <w:szCs w:val="24"/>
        </w:rPr>
        <w:t>即生产企业在设置配送关系时选择自</w:t>
      </w:r>
    </w:p>
    <w:p>
      <w:pPr>
        <w:spacing w:before="182" w:line="220" w:lineRule="auto"/>
        <w:ind w:firstLine="2674"/>
        <w:sectPr>
          <w:headerReference r:id="rId13" w:type="default"/>
          <w:footerReference r:id="rId14" w:type="default"/>
          <w:pgSz w:w="11912" w:h="16841"/>
          <w:pgMar w:top="400" w:right="2" w:bottom="1367" w:left="0" w:header="0" w:footer="1205" w:gutter="0"/>
          <w:cols w:space="720" w:num="1"/>
        </w:sectPr>
      </w:pPr>
      <w:r>
        <w:rPr>
          <w:rFonts w:ascii="宋体" w:hAnsi="宋体" w:eastAsia="宋体" w:cs="宋体"/>
          <w:color w:val="FF0000"/>
          <w:sz w:val="24"/>
          <w:szCs w:val="24"/>
        </w:rPr>
        <w:t>己作为配送企业</w:t>
      </w:r>
      <w:r>
        <w:rPr>
          <w:rFonts w:ascii="宋体" w:hAnsi="宋体" w:eastAsia="宋体" w:cs="宋体"/>
          <w:color w:val="FF0000"/>
          <w:spacing w:val="-34"/>
          <w:sz w:val="24"/>
          <w:szCs w:val="24"/>
        </w:rPr>
        <w:t>。</w:t>
      </w:r>
      <w:r>
        <w:rPr>
          <w:rFonts w:ascii="宋体" w:hAnsi="宋体" w:eastAsia="宋体" w:cs="宋体"/>
          <w:color w:val="FF0000"/>
          <w:spacing w:val="-120"/>
          <w:sz w:val="24"/>
          <w:szCs w:val="24"/>
        </w:rPr>
        <w:t xml:space="preserve"> </w:t>
      </w:r>
      <w:r>
        <w:rPr>
          <w:rFonts w:ascii="宋体" w:hAnsi="宋体" w:eastAsia="宋体" w:cs="宋体"/>
          <w:color w:val="FF0000"/>
          <w:sz w:val="24"/>
          <w:szCs w:val="24"/>
        </w:rPr>
        <w:t>可配送商品列表功能适用于具有自配送业务的厂家</w:t>
      </w:r>
      <w:r>
        <w:rPr>
          <w:rFonts w:ascii="宋体" w:hAnsi="宋体" w:eastAsia="宋体" w:cs="宋体"/>
          <w:color w:val="FF0000"/>
          <w:spacing w:val="-33"/>
          <w:sz w:val="24"/>
          <w:szCs w:val="24"/>
        </w:rPr>
        <w:t>。</w:t>
      </w:r>
    </w:p>
    <w:p>
      <w:pPr>
        <w:spacing w:before="101" w:line="225" w:lineRule="auto"/>
        <w:ind w:firstLine="1981" w:firstLineChars="600"/>
        <w:outlineLvl w:val="1"/>
        <w:rPr>
          <w:rFonts w:ascii="宋体" w:hAnsi="宋体" w:eastAsia="宋体" w:cs="宋体"/>
          <w:sz w:val="31"/>
          <w:szCs w:val="31"/>
        </w:rPr>
      </w:pPr>
      <w:bookmarkStart w:id="18" w:name="_bookmark14"/>
      <w:bookmarkEnd w:id="18"/>
      <w:bookmarkStart w:id="19" w:name="_bookmark13"/>
      <w:bookmarkEnd w:id="19"/>
      <w:bookmarkStart w:id="20" w:name="_Toc92352551"/>
      <w:r>
        <w:rPr>
          <w:rFonts w:ascii="Cambria" w:hAnsi="Cambria" w:eastAsia="Cambria" w:cs="Cambria"/>
          <w:b/>
          <w:bCs/>
          <w:spacing w:val="10"/>
          <w:sz w:val="31"/>
          <w:szCs w:val="31"/>
        </w:rPr>
        <w:t>4</w:t>
      </w:r>
      <w:r>
        <w:rPr>
          <w:rFonts w:ascii="Cambria" w:hAnsi="Cambria" w:eastAsia="Cambria" w:cs="Cambria"/>
          <w:b/>
          <w:bCs/>
          <w:spacing w:val="4"/>
          <w:sz w:val="31"/>
          <w:szCs w:val="31"/>
        </w:rPr>
        <w:t>.</w:t>
      </w:r>
      <w:r>
        <w:rPr>
          <w:rFonts w:ascii="Cambria" w:hAnsi="Cambria" w:eastAsia="Cambria" w:cs="Cambria"/>
          <w:b/>
          <w:bCs/>
          <w:spacing w:val="10"/>
          <w:sz w:val="31"/>
          <w:szCs w:val="31"/>
        </w:rPr>
        <w:t>3</w:t>
      </w:r>
      <w:r>
        <w:rPr>
          <w:rFonts w:ascii="Cambria" w:hAnsi="Cambria" w:eastAsia="Cambria" w:cs="Cambria"/>
          <w:b/>
          <w:bCs/>
          <w:spacing w:val="3"/>
          <w:sz w:val="31"/>
          <w:szCs w:val="31"/>
        </w:rPr>
        <w:t>.</w:t>
      </w:r>
      <w:r>
        <w:rPr>
          <w:rFonts w:ascii="宋体" w:hAnsi="宋体" w:eastAsia="宋体" w:cs="宋体"/>
          <w:spacing w:val="16"/>
          <w:sz w:val="31"/>
          <w:szCs w:val="31"/>
          <w14:textOutline w14:w="5791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  <w:t>统计管理</w:t>
      </w:r>
      <w:bookmarkEnd w:id="20"/>
    </w:p>
    <w:p>
      <w:pPr>
        <w:spacing w:line="361" w:lineRule="auto"/>
      </w:pPr>
    </w:p>
    <w:p>
      <w:pPr>
        <w:spacing w:before="78" w:line="468" w:lineRule="exact"/>
        <w:ind w:firstLine="2238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position w:val="17"/>
          <w:sz w:val="24"/>
          <w:szCs w:val="24"/>
        </w:rPr>
        <w:t>一</w:t>
      </w:r>
      <w:r>
        <w:rPr>
          <w:rFonts w:ascii="宋体" w:hAnsi="宋体" w:eastAsia="宋体" w:cs="宋体"/>
          <w:spacing w:val="-12"/>
          <w:position w:val="17"/>
          <w:sz w:val="24"/>
          <w:szCs w:val="24"/>
        </w:rPr>
        <w:t>、</w:t>
      </w:r>
      <w:r>
        <w:rPr>
          <w:rFonts w:ascii="宋体" w:hAnsi="宋体" w:eastAsia="宋体" w:cs="宋体"/>
          <w:spacing w:val="-120"/>
          <w:position w:val="17"/>
          <w:sz w:val="24"/>
          <w:szCs w:val="24"/>
        </w:rPr>
        <w:t xml:space="preserve"> </w:t>
      </w:r>
      <w:r>
        <w:rPr>
          <w:rFonts w:ascii="宋体" w:hAnsi="宋体" w:eastAsia="宋体" w:cs="宋体"/>
          <w:position w:val="17"/>
          <w:sz w:val="24"/>
          <w:szCs w:val="24"/>
        </w:rPr>
        <w:t>采购明细</w:t>
      </w:r>
    </w:p>
    <w:p>
      <w:pPr>
        <w:spacing w:before="1" w:line="218" w:lineRule="auto"/>
        <w:ind w:firstLine="2233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采购明细页面</w:t>
      </w:r>
      <w:r>
        <w:rPr>
          <w:rFonts w:ascii="宋体" w:hAnsi="宋体" w:eastAsia="宋体" w:cs="宋体"/>
          <w:spacing w:val="-46"/>
          <w:sz w:val="24"/>
          <w:szCs w:val="24"/>
        </w:rPr>
        <w:t>：</w:t>
      </w:r>
    </w:p>
    <w:p>
      <w:pPr>
        <w:spacing w:before="144" w:line="4486" w:lineRule="exact"/>
        <w:jc w:val="center"/>
        <w:textAlignment w:val="center"/>
      </w:pPr>
      <w:r>
        <w:drawing>
          <wp:inline distT="0" distB="0" distL="114300" distR="114300">
            <wp:extent cx="6840220" cy="3110230"/>
            <wp:effectExtent l="0" t="0" r="17780" b="13970"/>
            <wp:docPr id="30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3110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50" w:line="219" w:lineRule="auto"/>
        <w:ind w:firstLine="224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页面展示所有</w:t>
      </w:r>
      <w:r>
        <w:rPr>
          <w:rFonts w:hint="eastAsia" w:ascii="宋体" w:hAnsi="宋体" w:eastAsia="宋体" w:cs="宋体"/>
          <w:sz w:val="24"/>
          <w:szCs w:val="24"/>
        </w:rPr>
        <w:t>民营</w:t>
      </w:r>
      <w:r>
        <w:rPr>
          <w:rFonts w:ascii="宋体" w:hAnsi="宋体" w:eastAsia="宋体" w:cs="宋体"/>
          <w:sz w:val="24"/>
          <w:szCs w:val="24"/>
        </w:rPr>
        <w:t>医疗机构采购自己家商品的订单明细</w:t>
      </w:r>
      <w:r>
        <w:rPr>
          <w:rFonts w:ascii="宋体" w:hAnsi="宋体" w:eastAsia="宋体" w:cs="宋体"/>
          <w:spacing w:val="-107"/>
          <w:sz w:val="24"/>
          <w:szCs w:val="24"/>
        </w:rPr>
        <w:t>。</w:t>
      </w:r>
    </w:p>
    <w:p>
      <w:pPr>
        <w:spacing w:before="183" w:line="220" w:lineRule="auto"/>
        <w:ind w:firstLine="224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pacing w:val="-2"/>
          <w:sz w:val="24"/>
          <w:szCs w:val="24"/>
        </w:rPr>
        <w:t>➢</w:t>
      </w:r>
      <w:r>
        <w:rPr>
          <w:rFonts w:ascii="MS Gothic" w:hAnsi="MS Gothic" w:eastAsia="MS Gothic" w:cs="MS Gothic"/>
          <w:spacing w:val="-28"/>
          <w:sz w:val="24"/>
          <w:szCs w:val="24"/>
        </w:rPr>
        <w:t xml:space="preserve">  </w:t>
      </w:r>
      <w:r>
        <w:rPr>
          <w:rFonts w:ascii="宋体" w:hAnsi="宋体" w:eastAsia="宋体" w:cs="宋体"/>
          <w:spacing w:val="-2"/>
          <w:sz w:val="24"/>
          <w:szCs w:val="24"/>
        </w:rPr>
        <w:t>可按订单</w:t>
      </w:r>
      <w:r>
        <w:rPr>
          <w:rFonts w:ascii="宋体" w:hAnsi="宋体" w:eastAsia="宋体" w:cs="宋体"/>
          <w:spacing w:val="-1"/>
          <w:sz w:val="24"/>
          <w:szCs w:val="24"/>
        </w:rPr>
        <w:t>状态查询已配送或未配送等订单</w:t>
      </w:r>
    </w:p>
    <w:p>
      <w:pPr>
        <w:spacing w:before="184" w:line="288" w:lineRule="auto"/>
        <w:ind w:left="2288" w:right="8003"/>
        <w:rPr>
          <w:rFonts w:ascii="宋体" w:hAnsi="宋体" w:eastAsia="宋体" w:cs="宋体"/>
          <w:spacing w:val="-64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三</w:t>
      </w:r>
      <w:r>
        <w:rPr>
          <w:rFonts w:ascii="宋体" w:hAnsi="宋体" w:eastAsia="宋体" w:cs="宋体"/>
          <w:spacing w:val="-10"/>
          <w:sz w:val="24"/>
          <w:szCs w:val="24"/>
        </w:rPr>
        <w:t>、</w:t>
      </w:r>
      <w:r>
        <w:rPr>
          <w:rFonts w:ascii="宋体" w:hAnsi="宋体" w:eastAsia="宋体" w:cs="宋体"/>
          <w:spacing w:val="-120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采购汇总 采购汇总页面</w:t>
      </w:r>
      <w:r>
        <w:rPr>
          <w:rFonts w:ascii="宋体" w:hAnsi="宋体" w:eastAsia="宋体" w:cs="宋体"/>
          <w:spacing w:val="-64"/>
          <w:sz w:val="24"/>
          <w:szCs w:val="24"/>
        </w:rPr>
        <w:t>：</w:t>
      </w:r>
    </w:p>
    <w:p>
      <w:pPr>
        <w:spacing w:before="184" w:line="288" w:lineRule="auto"/>
        <w:ind w:right="8003"/>
        <w:rPr>
          <w:rFonts w:ascii="宋体" w:hAnsi="宋体" w:eastAsia="宋体" w:cs="宋体"/>
          <w:spacing w:val="-64"/>
          <w:sz w:val="24"/>
          <w:szCs w:val="24"/>
        </w:rPr>
      </w:pPr>
      <w:r>
        <w:rPr>
          <w:rFonts w:hint="eastAsia" w:ascii="宋体" w:hAnsi="宋体" w:eastAsia="宋体" w:cs="宋体"/>
          <w:spacing w:val="-64"/>
          <w:sz w:val="24"/>
          <w:szCs w:val="24"/>
        </w:rPr>
        <w:t xml:space="preserve">                                        </w:t>
      </w:r>
    </w:p>
    <w:p>
      <w:pPr>
        <w:spacing w:before="146" w:line="4478" w:lineRule="exact"/>
        <w:jc w:val="center"/>
        <w:textAlignment w:val="center"/>
      </w:pPr>
      <w:r>
        <w:drawing>
          <wp:anchor distT="0" distB="0" distL="114935" distR="114935" simplePos="0" relativeHeight="251659264" behindDoc="1" locked="0" layoutInCell="1" allowOverlap="1">
            <wp:simplePos x="0" y="0"/>
            <wp:positionH relativeFrom="column">
              <wp:posOffset>352425</wp:posOffset>
            </wp:positionH>
            <wp:positionV relativeFrom="paragraph">
              <wp:posOffset>-352425</wp:posOffset>
            </wp:positionV>
            <wp:extent cx="6840220" cy="3724910"/>
            <wp:effectExtent l="0" t="0" r="17780" b="8890"/>
            <wp:wrapNone/>
            <wp:docPr id="31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3724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>
      <w:pPr>
        <w:spacing w:before="38" w:line="219" w:lineRule="auto"/>
        <w:ind w:firstLine="2240"/>
        <w:rPr>
          <w:rFonts w:ascii="MS Gothic" w:hAnsi="MS Gothic" w:eastAsia="MS Gothic" w:cs="MS Gothic"/>
          <w:sz w:val="24"/>
          <w:szCs w:val="24"/>
        </w:rPr>
      </w:pPr>
    </w:p>
    <w:p>
      <w:pPr>
        <w:spacing w:before="38" w:line="219" w:lineRule="auto"/>
        <w:ind w:firstLine="2240"/>
        <w:rPr>
          <w:rFonts w:ascii="MS Gothic" w:hAnsi="MS Gothic" w:eastAsia="MS Gothic" w:cs="MS Gothic"/>
          <w:sz w:val="24"/>
          <w:szCs w:val="24"/>
        </w:rPr>
      </w:pPr>
    </w:p>
    <w:p>
      <w:pPr>
        <w:spacing w:before="38" w:line="219" w:lineRule="auto"/>
        <w:ind w:firstLine="2240"/>
        <w:rPr>
          <w:rFonts w:ascii="MS Gothic" w:hAnsi="MS Gothic" w:eastAsia="MS Gothic" w:cs="MS Gothic"/>
          <w:sz w:val="24"/>
          <w:szCs w:val="24"/>
        </w:rPr>
      </w:pPr>
    </w:p>
    <w:p>
      <w:pPr>
        <w:spacing w:before="38" w:line="219" w:lineRule="auto"/>
        <w:ind w:firstLine="224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页面展示根据商品编号汇总的</w:t>
      </w:r>
      <w:r>
        <w:rPr>
          <w:rFonts w:hint="eastAsia" w:ascii="宋体" w:hAnsi="宋体" w:eastAsia="宋体" w:cs="宋体"/>
          <w:sz w:val="24"/>
          <w:szCs w:val="24"/>
        </w:rPr>
        <w:t>民营</w:t>
      </w:r>
      <w:r>
        <w:rPr>
          <w:rFonts w:ascii="宋体" w:hAnsi="宋体" w:eastAsia="宋体" w:cs="宋体"/>
          <w:sz w:val="24"/>
          <w:szCs w:val="24"/>
        </w:rPr>
        <w:t>医疗机构采购自家产品情况</w:t>
      </w:r>
      <w:r>
        <w:rPr>
          <w:rFonts w:ascii="宋体" w:hAnsi="宋体" w:eastAsia="宋体" w:cs="宋体"/>
          <w:spacing w:val="-113"/>
          <w:sz w:val="24"/>
          <w:szCs w:val="24"/>
        </w:rPr>
        <w:t>。</w:t>
      </w:r>
    </w:p>
    <w:p>
      <w:pPr>
        <w:sectPr>
          <w:headerReference r:id="rId15" w:type="default"/>
          <w:footerReference r:id="rId16" w:type="default"/>
          <w:pgSz w:w="11912" w:h="16841"/>
          <w:pgMar w:top="400" w:right="2" w:bottom="1368" w:left="0" w:header="0" w:footer="1205" w:gutter="0"/>
          <w:cols w:space="720" w:num="1"/>
        </w:sectPr>
      </w:pPr>
    </w:p>
    <w:p>
      <w:pPr>
        <w:spacing w:line="254" w:lineRule="auto"/>
      </w:pPr>
    </w:p>
    <w:p>
      <w:pPr>
        <w:spacing w:line="254" w:lineRule="auto"/>
      </w:pPr>
    </w:p>
    <w:p>
      <w:pPr>
        <w:spacing w:line="254" w:lineRule="auto"/>
      </w:pPr>
    </w:p>
    <w:p>
      <w:pPr>
        <w:spacing w:line="254" w:lineRule="auto"/>
      </w:pPr>
    </w:p>
    <w:p>
      <w:pPr>
        <w:spacing w:line="254" w:lineRule="auto"/>
      </w:pPr>
    </w:p>
    <w:p>
      <w:pPr>
        <w:spacing w:before="100" w:line="224" w:lineRule="auto"/>
        <w:ind w:firstLine="1811"/>
        <w:outlineLvl w:val="1"/>
        <w:rPr>
          <w:rFonts w:ascii="宋体" w:hAnsi="宋体" w:eastAsia="宋体" w:cs="宋体"/>
          <w:sz w:val="31"/>
          <w:szCs w:val="31"/>
        </w:rPr>
      </w:pPr>
      <w:bookmarkStart w:id="21" w:name="_bookmark15"/>
      <w:bookmarkEnd w:id="21"/>
      <w:bookmarkStart w:id="22" w:name="_Toc92352552"/>
      <w:r>
        <w:rPr>
          <w:rFonts w:ascii="宋体" w:hAnsi="宋体" w:eastAsia="宋体" w:cs="宋体"/>
          <w:spacing w:val="5"/>
          <w:sz w:val="31"/>
          <w:szCs w:val="31"/>
          <w14:textOutline w14:w="5791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  <w:t>4.4.</w:t>
      </w:r>
      <w:r>
        <w:rPr>
          <w:rFonts w:ascii="宋体" w:hAnsi="宋体" w:eastAsia="宋体" w:cs="宋体"/>
          <w:spacing w:val="10"/>
          <w:sz w:val="31"/>
          <w:szCs w:val="31"/>
          <w14:textOutline w14:w="5791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  <w:t>采购配送管</w:t>
      </w:r>
      <w:r>
        <w:rPr>
          <w:rFonts w:ascii="宋体" w:hAnsi="宋体" w:eastAsia="宋体" w:cs="宋体"/>
          <w:spacing w:val="9"/>
          <w:sz w:val="31"/>
          <w:szCs w:val="31"/>
          <w14:textOutline w14:w="5791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  <w:t>理</w:t>
      </w:r>
      <w:bookmarkEnd w:id="22"/>
    </w:p>
    <w:p>
      <w:pPr>
        <w:spacing w:before="313" w:line="468" w:lineRule="exact"/>
        <w:ind w:firstLine="2380"/>
      </w:pPr>
      <w:r>
        <w:rPr>
          <w:rFonts w:ascii="宋体" w:hAnsi="宋体" w:eastAsia="宋体" w:cs="宋体"/>
          <w:position w:val="17"/>
          <w:sz w:val="24"/>
          <w:szCs w:val="24"/>
        </w:rPr>
        <w:t>一</w:t>
      </w:r>
      <w:r>
        <w:rPr>
          <w:rFonts w:ascii="宋体" w:hAnsi="宋体" w:eastAsia="宋体" w:cs="宋体"/>
          <w:spacing w:val="-11"/>
          <w:position w:val="17"/>
          <w:sz w:val="24"/>
          <w:szCs w:val="24"/>
        </w:rPr>
        <w:t>、</w:t>
      </w:r>
      <w:r>
        <w:rPr>
          <w:rFonts w:ascii="宋体" w:hAnsi="宋体" w:eastAsia="宋体" w:cs="宋体"/>
          <w:spacing w:val="-120"/>
          <w:position w:val="17"/>
          <w:sz w:val="24"/>
          <w:szCs w:val="24"/>
        </w:rPr>
        <w:t xml:space="preserve"> </w:t>
      </w:r>
      <w:r>
        <w:rPr>
          <w:rFonts w:ascii="宋体" w:hAnsi="宋体" w:eastAsia="宋体" w:cs="宋体"/>
          <w:position w:val="17"/>
          <w:sz w:val="24"/>
          <w:szCs w:val="24"/>
        </w:rPr>
        <w:t>订单查询</w:t>
      </w:r>
    </w:p>
    <w:p>
      <w:pPr>
        <w:spacing w:before="191" w:line="316" w:lineRule="auto"/>
        <w:ind w:left="2648" w:right="1588" w:hanging="408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当生产企业设置自己为自家产品配送企业时</w:t>
      </w:r>
      <w:r>
        <w:rPr>
          <w:rFonts w:ascii="宋体" w:hAnsi="宋体" w:eastAsia="宋体" w:cs="宋体"/>
          <w:spacing w:val="-80"/>
          <w:sz w:val="24"/>
          <w:szCs w:val="24"/>
        </w:rPr>
        <w:t>，</w:t>
      </w:r>
      <w:r>
        <w:rPr>
          <w:rFonts w:hint="eastAsia" w:ascii="宋体" w:hAnsi="宋体" w:eastAsia="宋体" w:cs="宋体"/>
          <w:spacing w:val="-12"/>
          <w:sz w:val="24"/>
          <w:szCs w:val="24"/>
        </w:rPr>
        <w:t>民营</w:t>
      </w:r>
      <w:r>
        <w:rPr>
          <w:rFonts w:ascii="宋体" w:hAnsi="宋体" w:eastAsia="宋体" w:cs="宋体"/>
          <w:sz w:val="24"/>
          <w:szCs w:val="24"/>
        </w:rPr>
        <w:t>医疗机构可以选择向生产企业发送订单</w:t>
      </w:r>
      <w:r>
        <w:rPr>
          <w:rFonts w:ascii="宋体" w:hAnsi="宋体" w:eastAsia="宋体" w:cs="宋体"/>
          <w:spacing w:val="-5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生产企业此时具有配送功能</w:t>
      </w:r>
      <w:r>
        <w:rPr>
          <w:rFonts w:ascii="宋体" w:hAnsi="宋体" w:eastAsia="宋体" w:cs="宋体"/>
          <w:spacing w:val="-4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可以查询医院发送的订单信息</w:t>
      </w:r>
      <w:r>
        <w:rPr>
          <w:rFonts w:ascii="宋体" w:hAnsi="宋体" w:eastAsia="宋体" w:cs="宋体"/>
          <w:spacing w:val="-22"/>
          <w:sz w:val="24"/>
          <w:szCs w:val="24"/>
        </w:rPr>
        <w:t>。</w:t>
      </w:r>
    </w:p>
    <w:p>
      <w:pPr>
        <w:numPr>
          <w:ilvl w:val="0"/>
          <w:numId w:val="3"/>
        </w:numPr>
        <w:spacing w:before="170" w:line="290" w:lineRule="auto"/>
        <w:ind w:left="2379" w:right="7917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订单配送</w:t>
      </w:r>
    </w:p>
    <w:p>
      <w:pPr>
        <w:spacing w:line="274" w:lineRule="auto"/>
      </w:pPr>
    </w:p>
    <w:p>
      <w:pPr>
        <w:spacing w:before="78" w:line="220" w:lineRule="auto"/>
        <w:ind w:firstLine="224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color w:val="FF0000"/>
          <w:sz w:val="24"/>
          <w:szCs w:val="24"/>
        </w:rPr>
        <w:t>➢</w:t>
      </w:r>
      <w:r>
        <w:rPr>
          <w:rFonts w:ascii="MS Gothic" w:hAnsi="MS Gothic" w:eastAsia="MS Gothic" w:cs="MS Gothic"/>
          <w:color w:val="FF0000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color w:val="FF0000"/>
          <w:sz w:val="24"/>
          <w:szCs w:val="24"/>
        </w:rPr>
        <w:t xml:space="preserve"> </w:t>
      </w:r>
      <w:r>
        <w:rPr>
          <w:rFonts w:ascii="宋体" w:hAnsi="宋体" w:eastAsia="宋体" w:cs="宋体"/>
          <w:color w:val="FF0000"/>
          <w:sz w:val="24"/>
          <w:szCs w:val="24"/>
        </w:rPr>
        <w:t>页面展示生产企业需要配送的订单明细信息</w:t>
      </w:r>
      <w:r>
        <w:rPr>
          <w:rFonts w:ascii="宋体" w:hAnsi="宋体" w:eastAsia="宋体" w:cs="宋体"/>
          <w:color w:val="FF0000"/>
          <w:spacing w:val="-112"/>
          <w:sz w:val="24"/>
          <w:szCs w:val="24"/>
        </w:rPr>
        <w:t>。</w:t>
      </w:r>
    </w:p>
    <w:p>
      <w:pPr>
        <w:spacing w:before="182" w:line="220" w:lineRule="auto"/>
        <w:ind w:firstLine="224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color w:val="FF0000"/>
          <w:sz w:val="24"/>
          <w:szCs w:val="24"/>
        </w:rPr>
        <w:t xml:space="preserve">➢  </w:t>
      </w:r>
      <w:r>
        <w:rPr>
          <w:rFonts w:ascii="宋体" w:hAnsi="宋体" w:eastAsia="宋体" w:cs="宋体"/>
          <w:color w:val="FF0000"/>
          <w:sz w:val="24"/>
          <w:szCs w:val="24"/>
        </w:rPr>
        <w:t>点击【多批号】按钮</w:t>
      </w:r>
      <w:r>
        <w:rPr>
          <w:rFonts w:ascii="宋体" w:hAnsi="宋体" w:eastAsia="宋体" w:cs="宋体"/>
          <w:color w:val="FF0000"/>
          <w:spacing w:val="-56"/>
          <w:sz w:val="24"/>
          <w:szCs w:val="24"/>
        </w:rPr>
        <w:t>，</w:t>
      </w:r>
      <w:r>
        <w:rPr>
          <w:rFonts w:ascii="宋体" w:hAnsi="宋体" w:eastAsia="宋体" w:cs="宋体"/>
          <w:color w:val="FF0000"/>
          <w:sz w:val="24"/>
          <w:szCs w:val="24"/>
        </w:rPr>
        <w:t>可分批次配送</w:t>
      </w:r>
      <w:r>
        <w:rPr>
          <w:rFonts w:ascii="宋体" w:hAnsi="宋体" w:eastAsia="宋体" w:cs="宋体"/>
          <w:color w:val="FF0000"/>
          <w:spacing w:val="-56"/>
          <w:sz w:val="24"/>
          <w:szCs w:val="24"/>
        </w:rPr>
        <w:t>。</w:t>
      </w:r>
    </w:p>
    <w:p>
      <w:pPr>
        <w:spacing w:before="181" w:line="290" w:lineRule="auto"/>
        <w:ind w:left="2647" w:right="1828" w:hanging="407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color w:val="FF0000"/>
          <w:sz w:val="24"/>
          <w:szCs w:val="24"/>
        </w:rPr>
        <w:t>➢</w:t>
      </w:r>
      <w:r>
        <w:rPr>
          <w:rFonts w:ascii="MS Gothic" w:hAnsi="MS Gothic" w:eastAsia="MS Gothic" w:cs="MS Gothic"/>
          <w:color w:val="FF0000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color w:val="FF0000"/>
          <w:sz w:val="24"/>
          <w:szCs w:val="24"/>
        </w:rPr>
        <w:t xml:space="preserve"> </w:t>
      </w:r>
      <w:r>
        <w:rPr>
          <w:rFonts w:ascii="宋体" w:hAnsi="宋体" w:eastAsia="宋体" w:cs="宋体"/>
          <w:color w:val="FF0000"/>
          <w:sz w:val="24"/>
          <w:szCs w:val="24"/>
        </w:rPr>
        <w:t>填写批号</w:t>
      </w:r>
      <w:r>
        <w:rPr>
          <w:rFonts w:ascii="宋体" w:hAnsi="宋体" w:eastAsia="宋体" w:cs="宋体"/>
          <w:color w:val="FF0000"/>
          <w:spacing w:val="-20"/>
          <w:sz w:val="24"/>
          <w:szCs w:val="24"/>
        </w:rPr>
        <w:t>、</w:t>
      </w:r>
      <w:r>
        <w:rPr>
          <w:rFonts w:ascii="宋体" w:hAnsi="宋体" w:eastAsia="宋体" w:cs="宋体"/>
          <w:color w:val="FF0000"/>
          <w:sz w:val="24"/>
          <w:szCs w:val="24"/>
        </w:rPr>
        <w:t>有效期</w:t>
      </w:r>
      <w:r>
        <w:rPr>
          <w:rFonts w:ascii="宋体" w:hAnsi="宋体" w:eastAsia="宋体" w:cs="宋体"/>
          <w:color w:val="FF0000"/>
          <w:spacing w:val="-20"/>
          <w:sz w:val="24"/>
          <w:szCs w:val="24"/>
        </w:rPr>
        <w:t>、</w:t>
      </w:r>
      <w:r>
        <w:rPr>
          <w:rFonts w:ascii="宋体" w:hAnsi="宋体" w:eastAsia="宋体" w:cs="宋体"/>
          <w:color w:val="FF0000"/>
          <w:sz w:val="24"/>
          <w:szCs w:val="24"/>
        </w:rPr>
        <w:t>配送的规格型号</w:t>
      </w:r>
      <w:r>
        <w:rPr>
          <w:rFonts w:ascii="宋体" w:hAnsi="宋体" w:eastAsia="宋体" w:cs="宋体"/>
          <w:color w:val="FF0000"/>
          <w:spacing w:val="-20"/>
          <w:sz w:val="24"/>
          <w:szCs w:val="24"/>
        </w:rPr>
        <w:t>、</w:t>
      </w:r>
      <w:r>
        <w:rPr>
          <w:rFonts w:ascii="宋体" w:hAnsi="宋体" w:eastAsia="宋体" w:cs="宋体"/>
          <w:color w:val="FF0000"/>
          <w:sz w:val="24"/>
          <w:szCs w:val="24"/>
        </w:rPr>
        <w:t>本次配送数量等信息</w:t>
      </w:r>
      <w:r>
        <w:rPr>
          <w:rFonts w:ascii="宋体" w:hAnsi="宋体" w:eastAsia="宋体" w:cs="宋体"/>
          <w:color w:val="FF0000"/>
          <w:spacing w:val="-20"/>
          <w:sz w:val="24"/>
          <w:szCs w:val="24"/>
        </w:rPr>
        <w:t>，</w:t>
      </w:r>
      <w:r>
        <w:rPr>
          <w:rFonts w:ascii="宋体" w:hAnsi="宋体" w:eastAsia="宋体" w:cs="宋体"/>
          <w:color w:val="FF0000"/>
          <w:sz w:val="24"/>
          <w:szCs w:val="24"/>
        </w:rPr>
        <w:t>点击【配 送】按钮并确定</w:t>
      </w:r>
      <w:r>
        <w:rPr>
          <w:rFonts w:ascii="宋体" w:hAnsi="宋体" w:eastAsia="宋体" w:cs="宋体"/>
          <w:color w:val="FF0000"/>
          <w:spacing w:val="-20"/>
          <w:sz w:val="24"/>
          <w:szCs w:val="24"/>
        </w:rPr>
        <w:t>，</w:t>
      </w:r>
      <w:r>
        <w:rPr>
          <w:rFonts w:ascii="宋体" w:hAnsi="宋体" w:eastAsia="宋体" w:cs="宋体"/>
          <w:color w:val="FF0000"/>
          <w:sz w:val="24"/>
          <w:szCs w:val="24"/>
        </w:rPr>
        <w:t>完成订单配送</w:t>
      </w:r>
      <w:r>
        <w:rPr>
          <w:rFonts w:ascii="宋体" w:hAnsi="宋体" w:eastAsia="宋体" w:cs="宋体"/>
          <w:color w:val="FF0000"/>
          <w:spacing w:val="-20"/>
          <w:sz w:val="24"/>
          <w:szCs w:val="24"/>
        </w:rPr>
        <w:t>。</w:t>
      </w:r>
    </w:p>
    <w:p>
      <w:pPr>
        <w:spacing w:before="182" w:line="219" w:lineRule="auto"/>
        <w:ind w:firstLine="224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color w:val="FF0000"/>
          <w:sz w:val="24"/>
          <w:szCs w:val="24"/>
        </w:rPr>
        <w:t xml:space="preserve">➢ </w:t>
      </w:r>
      <w:r>
        <w:rPr>
          <w:rFonts w:ascii="宋体" w:hAnsi="宋体" w:eastAsia="宋体" w:cs="宋体"/>
          <w:color w:val="FF0000"/>
          <w:sz w:val="24"/>
          <w:szCs w:val="24"/>
        </w:rPr>
        <w:t>有效期格式</w:t>
      </w:r>
      <w:r>
        <w:rPr>
          <w:rFonts w:ascii="宋体" w:hAnsi="宋体" w:eastAsia="宋体" w:cs="宋体"/>
          <w:color w:val="FF0000"/>
          <w:spacing w:val="-1"/>
          <w:sz w:val="24"/>
          <w:szCs w:val="24"/>
        </w:rPr>
        <w:t>：</w:t>
      </w:r>
      <w:r>
        <w:rPr>
          <w:rFonts w:ascii="宋体" w:hAnsi="宋体" w:eastAsia="宋体" w:cs="宋体"/>
          <w:color w:val="FF0000"/>
          <w:sz w:val="24"/>
          <w:szCs w:val="24"/>
        </w:rPr>
        <w:t>例：</w:t>
      </w:r>
      <w:r>
        <w:rPr>
          <w:rFonts w:ascii="宋体" w:hAnsi="宋体" w:eastAsia="宋体" w:cs="宋体"/>
          <w:color w:val="FF0000"/>
          <w:spacing w:val="-112"/>
          <w:sz w:val="24"/>
          <w:szCs w:val="24"/>
        </w:rPr>
        <w:t xml:space="preserve"> </w:t>
      </w:r>
      <w:r>
        <w:rPr>
          <w:rFonts w:ascii="宋体" w:hAnsi="宋体" w:eastAsia="宋体" w:cs="宋体"/>
          <w:color w:val="FF0000"/>
          <w:sz w:val="24"/>
          <w:szCs w:val="24"/>
        </w:rPr>
        <w:t>20290101，规格型号请填写本次配送的规格型号。</w:t>
      </w:r>
    </w:p>
    <w:p>
      <w:pPr>
        <w:spacing w:before="180" w:line="220" w:lineRule="auto"/>
        <w:ind w:firstLine="224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color w:val="FF0000"/>
          <w:sz w:val="24"/>
          <w:szCs w:val="24"/>
        </w:rPr>
        <w:t>➢</w:t>
      </w:r>
      <w:r>
        <w:rPr>
          <w:rFonts w:ascii="MS Gothic" w:hAnsi="MS Gothic" w:eastAsia="MS Gothic" w:cs="MS Gothic"/>
          <w:color w:val="FF0000"/>
          <w:spacing w:val="-1"/>
          <w:sz w:val="24"/>
          <w:szCs w:val="24"/>
        </w:rPr>
        <w:t xml:space="preserve">  </w:t>
      </w:r>
      <w:r>
        <w:rPr>
          <w:rFonts w:ascii="宋体" w:hAnsi="宋体" w:eastAsia="宋体" w:cs="宋体"/>
          <w:color w:val="FF0000"/>
          <w:sz w:val="24"/>
          <w:szCs w:val="24"/>
        </w:rPr>
        <w:t>点击【拒绝配送】按钮并填写拒绝原因</w:t>
      </w:r>
      <w:r>
        <w:rPr>
          <w:rFonts w:ascii="宋体" w:hAnsi="宋体" w:eastAsia="宋体" w:cs="宋体"/>
          <w:color w:val="FF0000"/>
          <w:spacing w:val="-56"/>
          <w:sz w:val="24"/>
          <w:szCs w:val="24"/>
        </w:rPr>
        <w:t>，</w:t>
      </w:r>
      <w:r>
        <w:rPr>
          <w:rFonts w:ascii="宋体" w:hAnsi="宋体" w:eastAsia="宋体" w:cs="宋体"/>
          <w:color w:val="FF0000"/>
          <w:sz w:val="24"/>
          <w:szCs w:val="24"/>
        </w:rPr>
        <w:t>可拒绝配送该笔订单明细</w:t>
      </w:r>
      <w:r>
        <w:rPr>
          <w:rFonts w:ascii="宋体" w:hAnsi="宋体" w:eastAsia="宋体" w:cs="宋体"/>
          <w:color w:val="FF0000"/>
          <w:spacing w:val="-56"/>
          <w:sz w:val="24"/>
          <w:szCs w:val="24"/>
        </w:rPr>
        <w:t>。</w:t>
      </w:r>
    </w:p>
    <w:p>
      <w:pPr>
        <w:spacing w:before="170" w:line="290" w:lineRule="auto"/>
        <w:ind w:right="7917"/>
        <w:rPr>
          <w:rFonts w:ascii="宋体" w:hAnsi="宋体" w:eastAsia="宋体" w:cs="宋体"/>
          <w:sz w:val="24"/>
          <w:szCs w:val="24"/>
        </w:rPr>
        <w:sectPr>
          <w:headerReference r:id="rId17" w:type="default"/>
          <w:footerReference r:id="rId18" w:type="default"/>
          <w:pgSz w:w="11912" w:h="16841"/>
          <w:pgMar w:top="400" w:right="2" w:bottom="1367" w:left="0" w:header="0" w:footer="1205" w:gutter="0"/>
          <w:cols w:space="720" w:num="1"/>
        </w:sectPr>
      </w:pPr>
    </w:p>
    <w:p>
      <w:pPr>
        <w:spacing w:line="274" w:lineRule="auto"/>
      </w:pPr>
    </w:p>
    <w:p>
      <w:pPr>
        <w:spacing w:line="274" w:lineRule="auto"/>
      </w:pPr>
    </w:p>
    <w:p>
      <w:pPr>
        <w:spacing w:before="194" w:line="414" w:lineRule="exact"/>
        <w:ind w:firstLine="1811"/>
        <w:outlineLvl w:val="1"/>
        <w:rPr>
          <w:rFonts w:ascii="宋体" w:hAnsi="宋体" w:eastAsia="宋体" w:cs="宋体"/>
          <w:sz w:val="31"/>
          <w:szCs w:val="31"/>
        </w:rPr>
      </w:pPr>
      <w:bookmarkStart w:id="23" w:name="_bookmark16"/>
      <w:bookmarkEnd w:id="23"/>
      <w:bookmarkStart w:id="24" w:name="_Toc92352553"/>
      <w:r>
        <w:rPr>
          <w:rFonts w:ascii="宋体" w:hAnsi="宋体" w:eastAsia="宋体" w:cs="宋体"/>
          <w:spacing w:val="5"/>
          <w:position w:val="1"/>
          <w:sz w:val="31"/>
          <w:szCs w:val="31"/>
          <w14:textOutline w14:w="5791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  <w:t>4.5.</w:t>
      </w:r>
      <w:r>
        <w:rPr>
          <w:rFonts w:ascii="宋体" w:hAnsi="宋体" w:eastAsia="宋体" w:cs="宋体"/>
          <w:spacing w:val="9"/>
          <w:position w:val="1"/>
          <w:sz w:val="31"/>
          <w:szCs w:val="31"/>
          <w14:textOutline w14:w="5791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  <w:t xml:space="preserve"> 退货管理</w:t>
      </w:r>
      <w:bookmarkEnd w:id="24"/>
    </w:p>
    <w:p>
      <w:pPr>
        <w:widowControl w:val="0"/>
        <w:overflowPunct w:val="0"/>
        <w:spacing w:before="273" w:line="468" w:lineRule="exact"/>
        <w:ind w:firstLine="2380"/>
      </w:pPr>
      <w:r>
        <w:rPr>
          <w:rFonts w:ascii="宋体" w:hAnsi="宋体" w:eastAsia="宋体" w:cs="宋体"/>
          <w:position w:val="17"/>
          <w:sz w:val="24"/>
          <w:szCs w:val="24"/>
        </w:rPr>
        <w:t>一</w:t>
      </w:r>
      <w:r>
        <w:rPr>
          <w:rFonts w:ascii="宋体" w:hAnsi="宋体" w:eastAsia="宋体" w:cs="宋体"/>
          <w:spacing w:val="-12"/>
          <w:position w:val="17"/>
          <w:sz w:val="24"/>
          <w:szCs w:val="24"/>
        </w:rPr>
        <w:t>、</w:t>
      </w:r>
      <w:r>
        <w:rPr>
          <w:rFonts w:ascii="宋体" w:hAnsi="宋体" w:eastAsia="宋体" w:cs="宋体"/>
          <w:position w:val="17"/>
          <w:sz w:val="24"/>
          <w:szCs w:val="24"/>
        </w:rPr>
        <w:t>退货确认</w:t>
      </w:r>
    </w:p>
    <w:p>
      <w:pPr>
        <w:widowControl w:val="0"/>
        <w:overflowPunct w:val="0"/>
        <w:spacing w:before="39" w:line="468" w:lineRule="exact"/>
        <w:ind w:firstLine="224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position w:val="17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position w:val="17"/>
          <w:sz w:val="24"/>
          <w:szCs w:val="24"/>
        </w:rPr>
        <w:t xml:space="preserve">  </w:t>
      </w:r>
      <w:r>
        <w:rPr>
          <w:rFonts w:ascii="宋体" w:hAnsi="宋体" w:eastAsia="宋体" w:cs="宋体"/>
          <w:position w:val="17"/>
          <w:sz w:val="24"/>
          <w:szCs w:val="24"/>
        </w:rPr>
        <w:t>当医院发起退货时则在此处处理</w:t>
      </w:r>
      <w:r>
        <w:rPr>
          <w:rFonts w:ascii="宋体" w:hAnsi="宋体" w:eastAsia="宋体" w:cs="宋体"/>
          <w:spacing w:val="-39"/>
          <w:position w:val="17"/>
          <w:sz w:val="24"/>
          <w:szCs w:val="24"/>
        </w:rPr>
        <w:t>，</w:t>
      </w:r>
      <w:r>
        <w:rPr>
          <w:rFonts w:ascii="宋体" w:hAnsi="宋体" w:eastAsia="宋体" w:cs="宋体"/>
          <w:position w:val="17"/>
          <w:sz w:val="24"/>
          <w:szCs w:val="24"/>
        </w:rPr>
        <w:t>勾选后点击同意退货或拒绝退货</w:t>
      </w:r>
      <w:r>
        <w:rPr>
          <w:rFonts w:ascii="宋体" w:hAnsi="宋体" w:eastAsia="宋体" w:cs="宋体"/>
          <w:spacing w:val="-39"/>
          <w:position w:val="17"/>
          <w:sz w:val="24"/>
          <w:szCs w:val="24"/>
        </w:rPr>
        <w:t>，</w:t>
      </w:r>
      <w:r>
        <w:rPr>
          <w:rFonts w:ascii="宋体" w:hAnsi="宋体" w:eastAsia="宋体" w:cs="宋体"/>
          <w:position w:val="17"/>
          <w:sz w:val="24"/>
          <w:szCs w:val="24"/>
        </w:rPr>
        <w:t>点击</w:t>
      </w:r>
    </w:p>
    <w:p>
      <w:pPr>
        <w:widowControl w:val="0"/>
        <w:overflowPunct w:val="0"/>
        <w:spacing w:before="1" w:line="218" w:lineRule="auto"/>
        <w:ind w:firstLine="2648"/>
        <w:rPr>
          <w:rFonts w:ascii="宋体" w:hAnsi="宋体" w:eastAsia="宋体" w:cs="宋体"/>
          <w:spacing w:val="-4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拒绝退货需要填写拒绝原因</w:t>
      </w:r>
      <w:r>
        <w:rPr>
          <w:rFonts w:ascii="宋体" w:hAnsi="宋体" w:eastAsia="宋体" w:cs="宋体"/>
          <w:spacing w:val="-4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填写完确定即可</w:t>
      </w:r>
      <w:r>
        <w:rPr>
          <w:rFonts w:ascii="宋体" w:hAnsi="宋体" w:eastAsia="宋体" w:cs="宋体"/>
          <w:spacing w:val="-4"/>
          <w:sz w:val="24"/>
          <w:szCs w:val="24"/>
        </w:rPr>
        <w:t>。</w:t>
      </w:r>
    </w:p>
    <w:p>
      <w:pPr>
        <w:widowControl w:val="0"/>
        <w:overflowPunct w:val="0"/>
        <w:spacing w:before="1" w:line="218" w:lineRule="auto"/>
        <w:ind w:firstLine="2648"/>
        <w:rPr>
          <w:rFonts w:ascii="宋体" w:hAnsi="宋体" w:eastAsia="宋体" w:cs="宋体"/>
          <w:spacing w:val="-4"/>
          <w:sz w:val="24"/>
          <w:szCs w:val="24"/>
        </w:rPr>
      </w:pPr>
    </w:p>
    <w:p>
      <w:pPr>
        <w:widowControl w:val="0"/>
        <w:overflowPunct w:val="0"/>
        <w:spacing w:before="273" w:line="468" w:lineRule="exact"/>
        <w:ind w:firstLine="2380"/>
        <w:rPr>
          <w:rFonts w:ascii="宋体" w:hAnsi="宋体" w:eastAsia="宋体" w:cs="宋体"/>
          <w:position w:val="17"/>
          <w:sz w:val="24"/>
          <w:szCs w:val="24"/>
        </w:rPr>
      </w:pPr>
      <w:r>
        <w:rPr>
          <w:rFonts w:ascii="宋体" w:hAnsi="宋体" w:eastAsia="宋体" w:cs="宋体"/>
          <w:position w:val="17"/>
          <w:sz w:val="24"/>
          <w:szCs w:val="24"/>
        </w:rPr>
        <w:t>二、退货单查询</w:t>
      </w:r>
    </w:p>
    <w:p>
      <w:pPr>
        <w:widowControl w:val="0"/>
        <w:overflowPunct w:val="0"/>
        <w:spacing w:before="1" w:line="218" w:lineRule="auto"/>
        <w:ind w:firstLine="2160" w:firstLineChars="900"/>
        <w:rPr>
          <w:rFonts w:ascii="宋体" w:hAnsi="宋体" w:eastAsia="宋体" w:cs="宋体"/>
          <w:spacing w:val="-4"/>
          <w:sz w:val="24"/>
          <w:szCs w:val="24"/>
        </w:rPr>
      </w:pPr>
      <w:r>
        <w:rPr>
          <w:rFonts w:ascii="MS Gothic" w:hAnsi="MS Gothic" w:eastAsia="MS Gothic" w:cs="MS Gothic"/>
          <w:position w:val="17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position w:val="17"/>
          <w:sz w:val="24"/>
          <w:szCs w:val="24"/>
        </w:rPr>
        <w:t xml:space="preserve">  </w:t>
      </w:r>
      <w:r>
        <w:rPr>
          <w:rFonts w:hint="eastAsia" w:ascii="MS Gothic" w:hAnsi="MS Gothic" w:eastAsia="宋体" w:cs="MS Gothic"/>
          <w:spacing w:val="-1"/>
          <w:position w:val="17"/>
          <w:sz w:val="24"/>
          <w:szCs w:val="24"/>
        </w:rPr>
        <w:t>企业可通过退货单明细自行查询。</w:t>
      </w:r>
    </w:p>
    <w:p>
      <w:pPr>
        <w:jc w:val="center"/>
      </w:pPr>
    </w:p>
    <w:p>
      <w:pPr>
        <w:widowControl w:val="0"/>
        <w:overflowPunct w:val="0"/>
        <w:spacing w:line="243" w:lineRule="auto"/>
        <w:rPr>
          <w:rFonts w:ascii="宋体" w:hAnsi="宋体" w:eastAsia="宋体" w:cs="宋体"/>
          <w:color w:val="FF0000"/>
          <w:sz w:val="24"/>
          <w:szCs w:val="24"/>
        </w:rPr>
      </w:pPr>
    </w:p>
    <w:p>
      <w:pPr>
        <w:widowControl w:val="0"/>
        <w:overflowPunct w:val="0"/>
        <w:spacing w:line="243" w:lineRule="auto"/>
      </w:pPr>
    </w:p>
    <w:p>
      <w:pPr>
        <w:widowControl w:val="0"/>
        <w:overflowPunct w:val="0"/>
        <w:spacing w:line="244" w:lineRule="auto"/>
      </w:pPr>
    </w:p>
    <w:p>
      <w:pPr>
        <w:widowControl w:val="0"/>
        <w:overflowPunct w:val="0"/>
        <w:spacing w:before="102" w:line="224" w:lineRule="auto"/>
        <w:ind w:firstLine="1811"/>
        <w:outlineLvl w:val="1"/>
        <w:rPr>
          <w:rFonts w:ascii="宋体" w:hAnsi="宋体" w:eastAsia="宋体" w:cs="宋体"/>
          <w:sz w:val="31"/>
          <w:szCs w:val="31"/>
        </w:rPr>
      </w:pPr>
      <w:bookmarkStart w:id="25" w:name="_bookmark17"/>
      <w:bookmarkEnd w:id="25"/>
      <w:bookmarkStart w:id="26" w:name="_Toc92352554"/>
      <w:r>
        <w:rPr>
          <w:rFonts w:ascii="宋体" w:hAnsi="宋体" w:eastAsia="宋体" w:cs="宋体"/>
          <w:spacing w:val="5"/>
          <w:sz w:val="31"/>
          <w:szCs w:val="31"/>
          <w14:textOutline w14:w="5791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  <w:t>4.6.</w:t>
      </w:r>
      <w:r>
        <w:rPr>
          <w:rFonts w:ascii="宋体" w:hAnsi="宋体" w:eastAsia="宋体" w:cs="宋体"/>
          <w:spacing w:val="10"/>
          <w:sz w:val="31"/>
          <w:szCs w:val="31"/>
          <w14:textOutline w14:w="5791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  <w:t>产品议价管</w:t>
      </w:r>
      <w:r>
        <w:rPr>
          <w:rFonts w:ascii="宋体" w:hAnsi="宋体" w:eastAsia="宋体" w:cs="宋体"/>
          <w:spacing w:val="9"/>
          <w:sz w:val="31"/>
          <w:szCs w:val="31"/>
          <w14:textOutline w14:w="5791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  <w:t>理</w:t>
      </w:r>
      <w:bookmarkEnd w:id="26"/>
    </w:p>
    <w:p>
      <w:pPr>
        <w:widowControl w:val="0"/>
        <w:overflowPunct w:val="0"/>
        <w:spacing w:before="314" w:line="466" w:lineRule="exact"/>
        <w:ind w:firstLine="2380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position w:val="17"/>
          <w:sz w:val="24"/>
          <w:szCs w:val="24"/>
        </w:rPr>
        <w:t>一</w:t>
      </w:r>
      <w:r>
        <w:rPr>
          <w:rFonts w:ascii="宋体" w:hAnsi="宋体" w:eastAsia="宋体" w:cs="宋体"/>
          <w:spacing w:val="-11"/>
          <w:position w:val="17"/>
          <w:sz w:val="24"/>
          <w:szCs w:val="24"/>
        </w:rPr>
        <w:t>、</w:t>
      </w:r>
      <w:r>
        <w:rPr>
          <w:rFonts w:ascii="宋体" w:hAnsi="宋体" w:eastAsia="宋体" w:cs="宋体"/>
          <w:spacing w:val="-120"/>
          <w:position w:val="17"/>
          <w:sz w:val="24"/>
          <w:szCs w:val="24"/>
        </w:rPr>
        <w:t xml:space="preserve"> </w:t>
      </w:r>
      <w:r>
        <w:rPr>
          <w:rFonts w:ascii="宋体" w:hAnsi="宋体" w:eastAsia="宋体" w:cs="宋体"/>
          <w:position w:val="17"/>
          <w:sz w:val="24"/>
          <w:szCs w:val="24"/>
        </w:rPr>
        <w:t>产品议价</w:t>
      </w:r>
    </w:p>
    <w:p>
      <w:pPr>
        <w:widowControl w:val="0"/>
        <w:overflowPunct w:val="0"/>
        <w:spacing w:line="218" w:lineRule="auto"/>
        <w:ind w:firstLine="2376"/>
        <w:rPr>
          <w:rFonts w:ascii="宋体" w:hAnsi="宋体" w:eastAsia="宋体" w:cs="宋体"/>
          <w:spacing w:val="-46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产品议价页面</w:t>
      </w:r>
      <w:r>
        <w:rPr>
          <w:rFonts w:ascii="宋体" w:hAnsi="宋体" w:eastAsia="宋体" w:cs="宋体"/>
          <w:spacing w:val="-46"/>
          <w:sz w:val="24"/>
          <w:szCs w:val="24"/>
        </w:rPr>
        <w:t>：</w:t>
      </w:r>
    </w:p>
    <w:p>
      <w:pPr>
        <w:widowControl w:val="0"/>
        <w:overflowPunct w:val="0"/>
        <w:spacing w:line="218" w:lineRule="auto"/>
        <w:ind w:firstLine="2376"/>
        <w:rPr>
          <w:rFonts w:ascii="宋体" w:hAnsi="宋体" w:eastAsia="宋体" w:cs="宋体"/>
          <w:spacing w:val="-46"/>
          <w:sz w:val="24"/>
          <w:szCs w:val="24"/>
        </w:rPr>
      </w:pPr>
    </w:p>
    <w:p>
      <w:pPr>
        <w:widowControl w:val="0"/>
        <w:overflowPunct w:val="0"/>
        <w:spacing w:before="40" w:line="218" w:lineRule="auto"/>
        <w:jc w:val="center"/>
        <w:rPr>
          <w:rFonts w:eastAsia="宋体"/>
        </w:rPr>
      </w:pPr>
      <w:r>
        <w:rPr>
          <w:rFonts w:hint="eastAsia" w:eastAsia="宋体"/>
        </w:rPr>
        <w:drawing>
          <wp:inline distT="0" distB="0" distL="114300" distR="114300">
            <wp:extent cx="5886450" cy="3562350"/>
            <wp:effectExtent l="0" t="0" r="0" b="0"/>
            <wp:docPr id="41" name="图片 41" descr="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119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886450" cy="35623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overflowPunct w:val="0"/>
        <w:spacing w:before="40" w:line="218" w:lineRule="auto"/>
        <w:ind w:firstLine="224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页面展示医院对自家商品发起的议价信息</w:t>
      </w:r>
      <w:r>
        <w:rPr>
          <w:rFonts w:ascii="宋体" w:hAnsi="宋体" w:eastAsia="宋体" w:cs="宋体"/>
          <w:spacing w:val="-79"/>
          <w:sz w:val="24"/>
          <w:szCs w:val="24"/>
        </w:rPr>
        <w:t>。</w:t>
      </w:r>
    </w:p>
    <w:p>
      <w:pPr>
        <w:widowControl w:val="0"/>
        <w:overflowPunct w:val="0"/>
        <w:spacing w:before="185" w:line="289" w:lineRule="auto"/>
        <w:ind w:left="2653" w:right="1588" w:hanging="413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生产企业可直接同意该条议价</w:t>
      </w:r>
      <w:r>
        <w:rPr>
          <w:rFonts w:ascii="宋体" w:hAnsi="宋体" w:eastAsia="宋体" w:cs="宋体"/>
          <w:spacing w:val="-80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同意之后医院则是按照该议价成交价格进 行采购</w:t>
      </w:r>
      <w:r>
        <w:rPr>
          <w:rFonts w:ascii="宋体" w:hAnsi="宋体" w:eastAsia="宋体" w:cs="宋体"/>
          <w:spacing w:val="-13"/>
          <w:sz w:val="24"/>
          <w:szCs w:val="24"/>
        </w:rPr>
        <w:t>。</w:t>
      </w:r>
    </w:p>
    <w:p>
      <w:pPr>
        <w:widowControl w:val="0"/>
        <w:overflowPunct w:val="0"/>
        <w:spacing w:before="183" w:line="289" w:lineRule="auto"/>
        <w:ind w:left="2637" w:right="1587" w:hanging="397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如果企业觉得该价格不合适则可以输入企业还价价格</w:t>
      </w:r>
      <w:r>
        <w:rPr>
          <w:rFonts w:ascii="宋体" w:hAnsi="宋体" w:eastAsia="宋体" w:cs="宋体"/>
          <w:spacing w:val="-39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勾选多选框</w:t>
      </w:r>
      <w:r>
        <w:rPr>
          <w:rFonts w:ascii="宋体" w:hAnsi="宋体" w:eastAsia="宋体" w:cs="宋体"/>
          <w:spacing w:val="-39"/>
          <w:sz w:val="24"/>
          <w:szCs w:val="24"/>
        </w:rPr>
        <w:t>，</w:t>
      </w:r>
      <w:r>
        <w:rPr>
          <w:rFonts w:ascii="宋体" w:hAnsi="宋体" w:eastAsia="宋体" w:cs="宋体"/>
          <w:spacing w:val="-120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 xml:space="preserve">点击 </w:t>
      </w:r>
      <w:r>
        <w:rPr>
          <w:rFonts w:ascii="宋体" w:hAnsi="宋体" w:eastAsia="宋体" w:cs="宋体"/>
          <w:spacing w:val="1"/>
          <w:sz w:val="24"/>
          <w:szCs w:val="24"/>
        </w:rPr>
        <w:t>【</w:t>
      </w:r>
      <w:r>
        <w:rPr>
          <w:rFonts w:ascii="宋体" w:hAnsi="宋体" w:eastAsia="宋体" w:cs="宋体"/>
          <w:sz w:val="24"/>
          <w:szCs w:val="24"/>
        </w:rPr>
        <w:t>还价】按钮进行还价</w:t>
      </w:r>
      <w:r>
        <w:rPr>
          <w:rFonts w:ascii="宋体" w:hAnsi="宋体" w:eastAsia="宋体" w:cs="宋体"/>
          <w:spacing w:val="1"/>
          <w:sz w:val="24"/>
          <w:szCs w:val="24"/>
        </w:rPr>
        <w:t>。</w:t>
      </w:r>
    </w:p>
    <w:p>
      <w:pPr>
        <w:widowControl w:val="0"/>
        <w:overflowPunct w:val="0"/>
        <w:spacing w:before="183" w:line="289" w:lineRule="auto"/>
        <w:ind w:left="2651" w:right="1587" w:hanging="411"/>
        <w:rPr>
          <w:rFonts w:ascii="宋体" w:hAnsi="宋体" w:eastAsia="宋体" w:cs="宋体"/>
          <w:color w:val="FF0000"/>
          <w:spacing w:val="-5"/>
          <w:sz w:val="24"/>
          <w:szCs w:val="24"/>
        </w:rPr>
      </w:pPr>
      <w:r>
        <w:rPr>
          <w:rFonts w:ascii="MS Gothic" w:hAnsi="MS Gothic" w:eastAsia="MS Gothic" w:cs="MS Gothic"/>
          <w:color w:val="FF0000"/>
          <w:sz w:val="24"/>
          <w:szCs w:val="24"/>
        </w:rPr>
        <w:t>➢</w:t>
      </w:r>
      <w:r>
        <w:rPr>
          <w:rFonts w:ascii="MS Gothic" w:hAnsi="MS Gothic" w:eastAsia="MS Gothic" w:cs="MS Gothic"/>
          <w:color w:val="FF0000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color w:val="FF0000"/>
          <w:sz w:val="24"/>
          <w:szCs w:val="24"/>
        </w:rPr>
        <w:t xml:space="preserve"> </w:t>
      </w:r>
      <w:r>
        <w:rPr>
          <w:rFonts w:ascii="宋体" w:hAnsi="宋体" w:eastAsia="宋体" w:cs="宋体"/>
          <w:color w:val="FF0000"/>
          <w:sz w:val="24"/>
          <w:szCs w:val="24"/>
        </w:rPr>
        <w:t>议价没有次数限制</w:t>
      </w:r>
      <w:r>
        <w:rPr>
          <w:rFonts w:ascii="宋体" w:hAnsi="宋体" w:eastAsia="宋体" w:cs="宋体"/>
          <w:color w:val="FF0000"/>
          <w:spacing w:val="-79"/>
          <w:sz w:val="24"/>
          <w:szCs w:val="24"/>
        </w:rPr>
        <w:t>，</w:t>
      </w:r>
      <w:r>
        <w:rPr>
          <w:rFonts w:ascii="宋体" w:hAnsi="宋体" w:eastAsia="宋体" w:cs="宋体"/>
          <w:color w:val="FF0000"/>
          <w:sz w:val="24"/>
          <w:szCs w:val="24"/>
        </w:rPr>
        <w:t>如果在医院发起议价72小时内企业没有给予反馈则该 条议价撤费无效</w:t>
      </w:r>
      <w:r>
        <w:rPr>
          <w:rFonts w:ascii="宋体" w:hAnsi="宋体" w:eastAsia="宋体" w:cs="宋体"/>
          <w:color w:val="FF0000"/>
          <w:spacing w:val="-5"/>
          <w:sz w:val="24"/>
          <w:szCs w:val="24"/>
        </w:rPr>
        <w:t>，</w:t>
      </w:r>
      <w:r>
        <w:rPr>
          <w:rFonts w:ascii="宋体" w:hAnsi="宋体" w:eastAsia="宋体" w:cs="宋体"/>
          <w:color w:val="FF0000"/>
          <w:sz w:val="24"/>
          <w:szCs w:val="24"/>
        </w:rPr>
        <w:t>此时需要议价则需要医院从新发起</w:t>
      </w:r>
      <w:r>
        <w:rPr>
          <w:rFonts w:ascii="宋体" w:hAnsi="宋体" w:eastAsia="宋体" w:cs="宋体"/>
          <w:color w:val="FF0000"/>
          <w:spacing w:val="-5"/>
          <w:sz w:val="24"/>
          <w:szCs w:val="24"/>
        </w:rPr>
        <w:t>。</w:t>
      </w:r>
    </w:p>
    <w:p>
      <w:pPr>
        <w:widowControl w:val="0"/>
        <w:overflowPunct w:val="0"/>
        <w:spacing w:before="183" w:line="289" w:lineRule="auto"/>
        <w:ind w:left="2651" w:right="1587" w:hanging="411"/>
        <w:rPr>
          <w:rFonts w:ascii="宋体" w:hAnsi="宋体" w:eastAsia="宋体" w:cs="宋体"/>
          <w:sz w:val="24"/>
          <w:szCs w:val="24"/>
        </w:rPr>
      </w:pPr>
    </w:p>
    <w:p>
      <w:pPr>
        <w:widowControl w:val="0"/>
        <w:overflowPunct w:val="0"/>
        <w:spacing w:before="183" w:line="289" w:lineRule="auto"/>
        <w:ind w:left="2651" w:right="1587" w:hanging="411"/>
        <w:rPr>
          <w:rFonts w:ascii="宋体" w:hAnsi="宋体" w:eastAsia="宋体" w:cs="宋体"/>
          <w:sz w:val="24"/>
          <w:szCs w:val="24"/>
        </w:rPr>
      </w:pPr>
    </w:p>
    <w:p>
      <w:pPr>
        <w:widowControl w:val="0"/>
        <w:overflowPunct w:val="0"/>
        <w:spacing w:before="196" w:line="414" w:lineRule="exact"/>
        <w:ind w:firstLine="1811"/>
        <w:outlineLvl w:val="1"/>
        <w:rPr>
          <w:rFonts w:ascii="宋体" w:hAnsi="宋体" w:eastAsia="宋体" w:cs="宋体"/>
          <w:sz w:val="31"/>
          <w:szCs w:val="31"/>
        </w:rPr>
      </w:pPr>
      <w:bookmarkStart w:id="27" w:name="_Toc92352555"/>
      <w:r>
        <w:rPr>
          <w:rFonts w:ascii="宋体" w:hAnsi="宋体" w:eastAsia="宋体" w:cs="宋体"/>
          <w:spacing w:val="6"/>
          <w:position w:val="1"/>
          <w:sz w:val="31"/>
          <w:szCs w:val="31"/>
          <w14:textOutline w14:w="5791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  <w:t>4.</w:t>
      </w:r>
      <w:r>
        <w:rPr>
          <w:rFonts w:ascii="宋体" w:hAnsi="宋体" w:eastAsia="宋体" w:cs="宋体"/>
          <w:spacing w:val="5"/>
          <w:position w:val="1"/>
          <w:sz w:val="31"/>
          <w:szCs w:val="31"/>
          <w14:textOutline w14:w="5791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  <w:t>7.</w:t>
      </w:r>
      <w:r>
        <w:rPr>
          <w:rFonts w:ascii="宋体" w:hAnsi="宋体" w:eastAsia="宋体" w:cs="宋体"/>
          <w:spacing w:val="10"/>
          <w:position w:val="1"/>
          <w:sz w:val="31"/>
          <w:szCs w:val="31"/>
          <w14:textOutline w14:w="5791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  <w:t xml:space="preserve"> 配送关系管</w:t>
      </w:r>
      <w:r>
        <w:rPr>
          <w:rFonts w:ascii="宋体" w:hAnsi="宋体" w:eastAsia="宋体" w:cs="宋体"/>
          <w:spacing w:val="8"/>
          <w:position w:val="1"/>
          <w:sz w:val="31"/>
          <w:szCs w:val="31"/>
          <w14:textOutline w14:w="5791" w14:cap="flat" w14:cmpd="sng" w14:algn="ctr">
            <w14:solidFill>
              <w14:srgbClr w14:val="000000"/>
            </w14:solidFill>
            <w14:prstDash w14:val="solid"/>
            <w14:miter w14:val="0"/>
          </w14:textOutline>
        </w:rPr>
        <w:t>理</w:t>
      </w:r>
      <w:bookmarkEnd w:id="27"/>
    </w:p>
    <w:p>
      <w:pPr>
        <w:spacing w:before="276" w:line="468" w:lineRule="exact"/>
        <w:ind w:firstLine="2380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position w:val="17"/>
          <w:sz w:val="24"/>
          <w:szCs w:val="24"/>
        </w:rPr>
        <w:t>一</w:t>
      </w:r>
      <w:r>
        <w:rPr>
          <w:rFonts w:ascii="宋体" w:hAnsi="宋体" w:eastAsia="宋体" w:cs="宋体"/>
          <w:spacing w:val="-12"/>
          <w:position w:val="17"/>
          <w:sz w:val="24"/>
          <w:szCs w:val="24"/>
        </w:rPr>
        <w:t>、</w:t>
      </w:r>
      <w:r>
        <w:rPr>
          <w:rFonts w:ascii="宋体" w:hAnsi="宋体" w:eastAsia="宋体" w:cs="宋体"/>
          <w:spacing w:val="-120"/>
          <w:position w:val="17"/>
          <w:sz w:val="24"/>
          <w:szCs w:val="24"/>
        </w:rPr>
        <w:t xml:space="preserve"> </w:t>
      </w:r>
      <w:r>
        <w:rPr>
          <w:rFonts w:ascii="宋体" w:hAnsi="宋体" w:eastAsia="宋体" w:cs="宋体"/>
          <w:position w:val="17"/>
          <w:sz w:val="24"/>
          <w:szCs w:val="24"/>
        </w:rPr>
        <w:t>配送关系查看</w:t>
      </w:r>
    </w:p>
    <w:p>
      <w:pPr>
        <w:spacing w:before="1" w:line="219" w:lineRule="auto"/>
        <w:ind w:firstLine="2376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t>配送关系查看页面</w:t>
      </w:r>
      <w:r>
        <w:rPr>
          <w:rFonts w:ascii="宋体" w:hAnsi="宋体" w:eastAsia="宋体" w:cs="宋体"/>
          <w:spacing w:val="-46"/>
          <w:sz w:val="24"/>
          <w:szCs w:val="24"/>
        </w:rPr>
        <w:t>：</w:t>
      </w:r>
    </w:p>
    <w:p>
      <w:pPr>
        <w:spacing w:before="143" w:line="4511" w:lineRule="exact"/>
        <w:jc w:val="center"/>
        <w:textAlignment w:val="center"/>
        <w:rPr>
          <w:rFonts w:eastAsia="宋体"/>
        </w:rPr>
      </w:pPr>
      <w:r>
        <w:rPr>
          <w:rFonts w:hint="eastAsia" w:eastAsia="宋体"/>
        </w:rPr>
        <w:drawing>
          <wp:inline distT="0" distB="0" distL="114300" distR="114300">
            <wp:extent cx="6840220" cy="2732405"/>
            <wp:effectExtent l="0" t="0" r="17780" b="10795"/>
            <wp:docPr id="34" name="图片 34" descr="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4" descr="114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840220" cy="27324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before="179" w:line="220" w:lineRule="auto"/>
        <w:ind w:firstLine="2240"/>
        <w:rPr>
          <w:rFonts w:ascii="宋体" w:hAnsi="宋体" w:eastAsia="宋体" w:cs="宋体"/>
          <w:spacing w:val="-112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页面展示生产企业为自家产品设置的配送企业</w:t>
      </w:r>
      <w:r>
        <w:rPr>
          <w:rFonts w:ascii="宋体" w:hAnsi="宋体" w:eastAsia="宋体" w:cs="宋体"/>
          <w:spacing w:val="-112"/>
          <w:sz w:val="24"/>
          <w:szCs w:val="24"/>
        </w:rPr>
        <w:t>。</w:t>
      </w:r>
    </w:p>
    <w:p>
      <w:pPr>
        <w:spacing w:before="179" w:line="220" w:lineRule="auto"/>
        <w:rPr>
          <w:rFonts w:ascii="宋体" w:hAnsi="宋体" w:eastAsia="宋体" w:cs="宋体"/>
          <w:spacing w:val="-112"/>
          <w:sz w:val="24"/>
          <w:szCs w:val="24"/>
        </w:rPr>
      </w:pPr>
    </w:p>
    <w:p>
      <w:pPr>
        <w:ind w:firstLine="1920" w:firstLineChars="800"/>
        <w:rPr>
          <w:rFonts w:ascii="宋体" w:hAnsi="宋体" w:eastAsia="宋体" w:cs="宋体"/>
          <w:color w:val="FF0000"/>
          <w:sz w:val="24"/>
          <w:szCs w:val="24"/>
        </w:rPr>
      </w:pPr>
      <w:r>
        <w:rPr>
          <w:rFonts w:hint="eastAsia" w:ascii="宋体" w:hAnsi="宋体" w:eastAsia="宋体" w:cs="宋体"/>
          <w:color w:val="FF0000"/>
          <w:sz w:val="24"/>
          <w:szCs w:val="24"/>
        </w:rPr>
        <w:t>二、 配送关系设置-同步配送关系</w:t>
      </w:r>
    </w:p>
    <w:p>
      <w:pPr>
        <w:ind w:firstLine="2400" w:firstLineChars="1000"/>
        <w:rPr>
          <w:rFonts w:ascii="宋体" w:hAnsi="宋体" w:eastAsia="宋体" w:cs="宋体"/>
          <w:color w:val="FF0000"/>
          <w:sz w:val="24"/>
          <w:szCs w:val="24"/>
        </w:rPr>
      </w:pPr>
      <w:r>
        <w:rPr>
          <w:rFonts w:hint="eastAsia" w:ascii="宋体" w:hAnsi="宋体" w:eastAsia="宋体" w:cs="宋体"/>
          <w:color w:val="FF0000"/>
          <w:sz w:val="24"/>
          <w:szCs w:val="24"/>
        </w:rPr>
        <w:t>同步配送关系设置页面：</w:t>
      </w:r>
    </w:p>
    <w:p>
      <w:pPr>
        <w:ind w:firstLine="2400" w:firstLineChars="1000"/>
        <w:rPr>
          <w:rFonts w:ascii="宋体" w:hAnsi="宋体" w:eastAsia="宋体" w:cs="宋体"/>
          <w:color w:val="FF0000"/>
          <w:sz w:val="24"/>
          <w:szCs w:val="24"/>
        </w:rPr>
      </w:pPr>
    </w:p>
    <w:p>
      <w:pPr>
        <w:jc w:val="center"/>
      </w:pPr>
      <w:r>
        <w:drawing>
          <wp:inline distT="0" distB="0" distL="0" distR="0">
            <wp:extent cx="7379970" cy="2967990"/>
            <wp:effectExtent l="0" t="0" r="0" b="3810"/>
            <wp:docPr id="7" name="图片 7" descr="C:\Users\ELIAN-~1\AppData\Local\Temp\WeChat Files\7fa4752874781c9a1ecb76b00b047a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C:\Users\ELIAN-~1\AppData\Local\Temp\WeChat Files\7fa4752874781c9a1ecb76b00b047a7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384372" cy="2969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79" w:line="220" w:lineRule="auto"/>
        <w:ind w:firstLine="2240"/>
        <w:rPr>
          <w:rFonts w:ascii="MS Gothic" w:hAnsi="MS Gothic" w:cs="MS Gothic" w:eastAsiaTheme="minorEastAsia"/>
          <w:color w:val="FF0000"/>
          <w:sz w:val="24"/>
          <w:szCs w:val="24"/>
        </w:rPr>
      </w:pPr>
    </w:p>
    <w:p>
      <w:pPr>
        <w:spacing w:before="179" w:line="220" w:lineRule="auto"/>
        <w:ind w:firstLine="2240"/>
        <w:rPr>
          <w:rFonts w:ascii="MS Gothic" w:hAnsi="MS Gothic" w:cs="MS Gothic" w:eastAsiaTheme="minorEastAsia"/>
          <w:color w:val="FF0000"/>
          <w:sz w:val="24"/>
          <w:szCs w:val="24"/>
        </w:rPr>
      </w:pPr>
    </w:p>
    <w:p>
      <w:pPr>
        <w:spacing w:before="179" w:line="220" w:lineRule="auto"/>
        <w:ind w:firstLine="2240"/>
        <w:rPr>
          <w:rFonts w:ascii="宋体" w:hAnsi="宋体" w:eastAsia="宋体" w:cs="宋体"/>
          <w:color w:val="FF0000"/>
          <w:sz w:val="24"/>
          <w:szCs w:val="24"/>
        </w:rPr>
      </w:pPr>
      <w:r>
        <w:rPr>
          <w:rFonts w:ascii="MS Gothic" w:hAnsi="MS Gothic" w:eastAsia="MS Gothic" w:cs="MS Gothic"/>
          <w:color w:val="FF0000"/>
          <w:sz w:val="24"/>
          <w:szCs w:val="24"/>
        </w:rPr>
        <w:t>➢</w:t>
      </w:r>
      <w:r>
        <w:rPr>
          <w:rFonts w:ascii="MS Gothic" w:hAnsi="MS Gothic" w:eastAsia="MS Gothic" w:cs="MS Gothic"/>
          <w:color w:val="FF0000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color w:val="FF0000"/>
          <w:sz w:val="24"/>
          <w:szCs w:val="24"/>
        </w:rPr>
        <w:t xml:space="preserve"> 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>同步配送关系是将公立医疗机构已设置的配送关系同步（复制）到耗材</w:t>
      </w:r>
    </w:p>
    <w:p>
      <w:pPr>
        <w:spacing w:before="179" w:line="220" w:lineRule="auto"/>
        <w:ind w:firstLine="2798" w:firstLineChars="1166"/>
        <w:rPr>
          <w:rFonts w:ascii="宋体" w:hAnsi="宋体" w:eastAsia="宋体" w:cs="宋体"/>
          <w:color w:val="FF0000"/>
          <w:sz w:val="24"/>
          <w:szCs w:val="24"/>
        </w:rPr>
      </w:pPr>
      <w:r>
        <w:rPr>
          <w:rFonts w:hint="eastAsia" w:ascii="宋体" w:hAnsi="宋体" w:eastAsia="宋体" w:cs="宋体"/>
          <w:color w:val="FF0000"/>
          <w:sz w:val="24"/>
          <w:szCs w:val="24"/>
        </w:rPr>
        <w:t>阳光采购（民营医院）子系统</w:t>
      </w:r>
      <w:r>
        <w:rPr>
          <w:rFonts w:ascii="宋体" w:hAnsi="宋体" w:eastAsia="宋体" w:cs="宋体"/>
          <w:color w:val="FF0000"/>
          <w:spacing w:val="-112"/>
          <w:sz w:val="24"/>
          <w:szCs w:val="24"/>
        </w:rPr>
        <w:t>。</w:t>
      </w:r>
    </w:p>
    <w:p>
      <w:pPr>
        <w:spacing w:before="179" w:line="220" w:lineRule="auto"/>
        <w:ind w:firstLine="2240"/>
        <w:rPr>
          <w:rFonts w:ascii="宋体" w:hAnsi="宋体" w:eastAsia="宋体" w:cs="宋体"/>
          <w:color w:val="FF0000"/>
          <w:sz w:val="24"/>
          <w:szCs w:val="24"/>
        </w:rPr>
      </w:pPr>
      <w:r>
        <w:rPr>
          <w:rFonts w:hint="eastAsia" w:ascii="宋体" w:hAnsi="宋体" w:eastAsia="宋体" w:cs="宋体"/>
          <w:color w:val="FF0000"/>
          <w:sz w:val="24"/>
          <w:szCs w:val="24"/>
        </w:rPr>
        <w:t xml:space="preserve"> </w:t>
      </w:r>
      <w:r>
        <w:rPr>
          <w:rFonts w:ascii="MS Gothic" w:hAnsi="MS Gothic" w:eastAsia="MS Gothic" w:cs="MS Gothic"/>
          <w:color w:val="FF0000"/>
          <w:sz w:val="24"/>
          <w:szCs w:val="24"/>
        </w:rPr>
        <w:t>➢</w:t>
      </w:r>
      <w:r>
        <w:rPr>
          <w:rFonts w:ascii="MS Gothic" w:hAnsi="MS Gothic" w:eastAsia="MS Gothic" w:cs="MS Gothic"/>
          <w:color w:val="FF0000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color w:val="FF0000"/>
          <w:sz w:val="24"/>
          <w:szCs w:val="24"/>
        </w:rPr>
        <w:t xml:space="preserve"> </w:t>
      </w:r>
      <w:r>
        <w:rPr>
          <w:rFonts w:hint="eastAsia" w:ascii="宋体" w:hAnsi="宋体" w:eastAsia="宋体" w:cs="宋体"/>
          <w:color w:val="FF0000"/>
          <w:sz w:val="24"/>
          <w:szCs w:val="24"/>
        </w:rPr>
        <w:t>操作步骤：</w:t>
      </w:r>
    </w:p>
    <w:p>
      <w:pPr>
        <w:numPr>
          <w:ilvl w:val="0"/>
          <w:numId w:val="4"/>
        </w:numPr>
        <w:spacing w:before="179" w:line="220" w:lineRule="auto"/>
        <w:ind w:firstLine="2240"/>
        <w:rPr>
          <w:rFonts w:ascii="宋体" w:hAnsi="宋体" w:eastAsia="宋体" w:cs="宋体"/>
          <w:color w:val="FF0000"/>
          <w:sz w:val="24"/>
          <w:szCs w:val="24"/>
        </w:rPr>
      </w:pPr>
      <w:r>
        <w:rPr>
          <w:rFonts w:hint="eastAsia" w:ascii="宋体" w:hAnsi="宋体" w:eastAsia="宋体" w:cs="宋体"/>
          <w:color w:val="FF0000"/>
          <w:sz w:val="24"/>
          <w:szCs w:val="24"/>
        </w:rPr>
        <w:t>进入耗材阳光采购子系统，点击配关系设置页面；</w:t>
      </w:r>
    </w:p>
    <w:p>
      <w:pPr>
        <w:numPr>
          <w:ilvl w:val="0"/>
          <w:numId w:val="4"/>
        </w:numPr>
        <w:spacing w:before="179" w:line="220" w:lineRule="auto"/>
        <w:ind w:firstLine="2240"/>
        <w:rPr>
          <w:rFonts w:ascii="宋体" w:hAnsi="宋体" w:eastAsia="宋体" w:cs="宋体"/>
          <w:color w:val="FF0000"/>
          <w:sz w:val="24"/>
          <w:szCs w:val="24"/>
        </w:rPr>
      </w:pPr>
      <w:r>
        <w:rPr>
          <w:rFonts w:hint="eastAsia" w:ascii="宋体" w:hAnsi="宋体" w:eastAsia="宋体" w:cs="宋体"/>
          <w:color w:val="FF0000"/>
          <w:sz w:val="24"/>
          <w:szCs w:val="24"/>
        </w:rPr>
        <w:t>点击【同步配送关系到民营】按钮，完成配送关系同步（已设置过的配送关系）。</w:t>
      </w:r>
    </w:p>
    <w:p>
      <w:pPr>
        <w:spacing w:before="179" w:line="220" w:lineRule="auto"/>
        <w:jc w:val="center"/>
        <w:rPr>
          <w:rFonts w:ascii="宋体" w:hAnsi="宋体" w:eastAsia="宋体" w:cs="宋体"/>
          <w:color w:val="FF0000"/>
          <w:sz w:val="24"/>
          <w:szCs w:val="24"/>
        </w:rPr>
      </w:pPr>
      <w:r>
        <w:rPr>
          <w:rFonts w:hint="eastAsia" w:ascii="宋体" w:hAnsi="宋体" w:eastAsia="宋体" w:cs="宋体"/>
          <w:color w:val="FF0000"/>
          <w:sz w:val="24"/>
          <w:szCs w:val="24"/>
        </w:rPr>
        <w:drawing>
          <wp:inline distT="0" distB="0" distL="114300" distR="114300">
            <wp:extent cx="6286500" cy="2742565"/>
            <wp:effectExtent l="0" t="0" r="0" b="635"/>
            <wp:docPr id="35" name="图片 35" descr="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115"/>
                    <pic:cNvPicPr>
                      <a:picLocks noChangeAspect="1"/>
                    </pic:cNvPicPr>
                  </pic:nvPicPr>
                  <pic:blipFill>
                    <a:blip r:embed="rId33"/>
                    <a:srcRect l="21444" t="11475"/>
                    <a:stretch>
                      <a:fillRect/>
                    </a:stretch>
                  </pic:blipFill>
                  <pic:spPr>
                    <a:xfrm>
                      <a:off x="0" y="0"/>
                      <a:ext cx="6304228" cy="2750841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79" w:line="220" w:lineRule="auto"/>
        <w:jc w:val="center"/>
      </w:pPr>
    </w:p>
    <w:p>
      <w:pPr>
        <w:numPr>
          <w:ilvl w:val="0"/>
          <w:numId w:val="4"/>
        </w:numPr>
        <w:spacing w:before="179" w:line="220" w:lineRule="auto"/>
        <w:ind w:firstLine="2240"/>
        <w:rPr>
          <w:color w:val="FF0000"/>
        </w:rPr>
      </w:pPr>
      <w:r>
        <w:rPr>
          <w:rFonts w:hint="eastAsia" w:ascii="宋体" w:hAnsi="宋体" w:eastAsia="宋体" w:cs="宋体"/>
          <w:color w:val="FF0000"/>
          <w:sz w:val="24"/>
          <w:szCs w:val="24"/>
        </w:rPr>
        <w:t>点击主页，进入耗材阳光采购（民营医院）系统。</w:t>
      </w:r>
    </w:p>
    <w:p>
      <w:pPr>
        <w:spacing w:before="179" w:line="220" w:lineRule="auto"/>
        <w:jc w:val="center"/>
      </w:pPr>
      <w:r>
        <w:drawing>
          <wp:inline distT="0" distB="0" distL="0" distR="0">
            <wp:extent cx="7066280" cy="3103880"/>
            <wp:effectExtent l="0" t="0" r="1270" b="1270"/>
            <wp:docPr id="8" name="图片 8" descr="C:\Users\ELIAN-~1\AppData\Local\Temp\WeChat Files\7c8fc8ff3641e52d48fac88a483bb9f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C:\Users\ELIAN-~1\AppData\Local\Temp\WeChat Files\7c8fc8ff3641e52d48fac88a483bb9f.jpg"/>
                    <pic:cNvPicPr>
                      <a:picLocks noChangeAspect="1" noChangeArrowheads="1"/>
                    </pic:cNvPicPr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7091768" cy="311507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before="179" w:line="220" w:lineRule="auto"/>
        <w:jc w:val="center"/>
      </w:pPr>
    </w:p>
    <w:p>
      <w:pPr>
        <w:numPr>
          <w:ilvl w:val="0"/>
          <w:numId w:val="4"/>
        </w:numPr>
        <w:spacing w:before="179" w:line="220" w:lineRule="auto"/>
        <w:ind w:firstLine="2240"/>
        <w:rPr>
          <w:color w:val="FF0000"/>
        </w:rPr>
      </w:pPr>
      <w:r>
        <w:rPr>
          <w:rFonts w:hint="eastAsia" w:ascii="宋体" w:hAnsi="宋体" w:eastAsia="宋体" w:cs="宋体"/>
          <w:color w:val="FF0000"/>
          <w:sz w:val="24"/>
          <w:szCs w:val="24"/>
        </w:rPr>
        <w:t>点击配送关系设置，则可看到已同步的配送关系。</w:t>
      </w:r>
    </w:p>
    <w:p>
      <w:pPr>
        <w:spacing w:before="179" w:line="220" w:lineRule="auto"/>
        <w:jc w:val="center"/>
      </w:pPr>
      <w:r>
        <w:drawing>
          <wp:inline distT="0" distB="0" distL="114300" distR="114300">
            <wp:extent cx="6696075" cy="2371725"/>
            <wp:effectExtent l="0" t="0" r="9525" b="9525"/>
            <wp:docPr id="36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8"/>
                    <pic:cNvPicPr>
                      <a:picLocks noChangeAspect="1"/>
                    </pic:cNvPicPr>
                  </pic:nvPicPr>
                  <pic:blipFill>
                    <a:blip r:embed="rId35"/>
                    <a:srcRect t="18112"/>
                    <a:stretch>
                      <a:fillRect/>
                    </a:stretch>
                  </pic:blipFill>
                  <pic:spPr>
                    <a:xfrm>
                      <a:off x="0" y="0"/>
                      <a:ext cx="6696075" cy="2371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widowControl w:val="0"/>
        <w:overflowPunct w:val="0"/>
        <w:spacing w:line="274" w:lineRule="auto"/>
      </w:pPr>
    </w:p>
    <w:p>
      <w:pPr>
        <w:widowControl w:val="0"/>
        <w:overflowPunct w:val="0"/>
        <w:spacing w:line="274" w:lineRule="auto"/>
        <w:rPr>
          <w:rFonts w:eastAsia="宋体"/>
          <w:sz w:val="24"/>
          <w:szCs w:val="24"/>
        </w:rPr>
      </w:pPr>
      <w:r>
        <w:rPr>
          <w:rFonts w:hint="eastAsia" w:eastAsia="宋体"/>
        </w:rPr>
        <w:t xml:space="preserve">                               </w:t>
      </w:r>
      <w:r>
        <w:rPr>
          <w:rFonts w:hint="eastAsia" w:eastAsia="宋体"/>
          <w:sz w:val="24"/>
          <w:szCs w:val="24"/>
        </w:rPr>
        <w:t xml:space="preserve">  四、配送关系设置</w:t>
      </w:r>
    </w:p>
    <w:p>
      <w:pPr>
        <w:widowControl w:val="0"/>
        <w:overflowPunct w:val="0"/>
        <w:spacing w:line="274" w:lineRule="auto"/>
        <w:rPr>
          <w:rFonts w:eastAsia="宋体"/>
          <w:sz w:val="24"/>
          <w:szCs w:val="24"/>
        </w:rPr>
      </w:pPr>
      <w:r>
        <w:rPr>
          <w:rFonts w:hint="eastAsia" w:eastAsia="宋体"/>
          <w:sz w:val="24"/>
          <w:szCs w:val="24"/>
        </w:rPr>
        <w:t xml:space="preserve">                                    配送关系设置页面：</w:t>
      </w:r>
    </w:p>
    <w:p>
      <w:pPr>
        <w:widowControl w:val="0"/>
        <w:overflowPunct w:val="0"/>
        <w:spacing w:before="78" w:line="221" w:lineRule="auto"/>
        <w:ind w:firstLine="2239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 </w:t>
      </w:r>
      <w:r>
        <w:rPr>
          <w:rFonts w:ascii="宋体" w:hAnsi="宋体" w:eastAsia="宋体" w:cs="宋体"/>
          <w:sz w:val="24"/>
          <w:szCs w:val="24"/>
        </w:rPr>
        <w:t>页面展示生产企业在用的自家产品</w:t>
      </w:r>
      <w:r>
        <w:rPr>
          <w:rFonts w:ascii="宋体" w:hAnsi="宋体" w:eastAsia="宋体" w:cs="宋体"/>
          <w:spacing w:val="-42"/>
          <w:sz w:val="24"/>
          <w:szCs w:val="24"/>
        </w:rPr>
        <w:t>，</w:t>
      </w:r>
      <w:r>
        <w:rPr>
          <w:rFonts w:ascii="宋体" w:hAnsi="宋体" w:eastAsia="宋体" w:cs="宋体"/>
          <w:spacing w:val="-120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点击【设置】按钮</w:t>
      </w:r>
      <w:r>
        <w:rPr>
          <w:rFonts w:ascii="宋体" w:hAnsi="宋体" w:eastAsia="宋体" w:cs="宋体"/>
          <w:spacing w:val="-42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如下图</w:t>
      </w:r>
      <w:r>
        <w:rPr>
          <w:rFonts w:ascii="宋体" w:hAnsi="宋体" w:eastAsia="宋体" w:cs="宋体"/>
          <w:spacing w:val="-42"/>
          <w:sz w:val="24"/>
          <w:szCs w:val="24"/>
        </w:rPr>
        <w:t>：</w:t>
      </w:r>
    </w:p>
    <w:p>
      <w:pPr>
        <w:widowControl w:val="0"/>
        <w:overflowPunct w:val="0"/>
        <w:spacing w:before="146"/>
        <w:jc w:val="center"/>
        <w:textAlignment w:val="center"/>
        <w:rPr>
          <w:rFonts w:eastAsia="宋体"/>
        </w:rPr>
      </w:pPr>
      <w:r>
        <w:rPr>
          <w:rFonts w:hint="eastAsia" w:eastAsia="宋体"/>
        </w:rPr>
        <w:drawing>
          <wp:inline distT="0" distB="0" distL="114300" distR="114300">
            <wp:extent cx="6155690" cy="2058670"/>
            <wp:effectExtent l="0" t="0" r="16510" b="17780"/>
            <wp:docPr id="38" name="图片 38" descr="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11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6155690" cy="2058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overflowPunct w:val="0"/>
        <w:spacing w:before="146"/>
        <w:jc w:val="center"/>
        <w:textAlignment w:val="center"/>
        <w:rPr>
          <w:rFonts w:eastAsia="宋体"/>
        </w:rPr>
      </w:pPr>
    </w:p>
    <w:p>
      <w:pPr>
        <w:widowControl w:val="0"/>
        <w:overflowPunct w:val="0"/>
        <w:spacing w:before="36" w:line="220" w:lineRule="auto"/>
        <w:ind w:firstLine="224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 xml:space="preserve">➢  </w:t>
      </w:r>
      <w:r>
        <w:rPr>
          <w:rFonts w:ascii="宋体" w:hAnsi="宋体" w:eastAsia="宋体" w:cs="宋体"/>
          <w:sz w:val="24"/>
          <w:szCs w:val="24"/>
        </w:rPr>
        <w:t>页面展示该产品已设置的配送企业</w:t>
      </w:r>
      <w:r>
        <w:rPr>
          <w:rFonts w:ascii="宋体" w:hAnsi="宋体" w:eastAsia="宋体" w:cs="宋体"/>
          <w:spacing w:val="-112"/>
          <w:sz w:val="24"/>
          <w:szCs w:val="24"/>
        </w:rPr>
        <w:t>。</w:t>
      </w:r>
    </w:p>
    <w:p>
      <w:pPr>
        <w:widowControl w:val="0"/>
        <w:overflowPunct w:val="0"/>
        <w:spacing w:before="182" w:line="220" w:lineRule="auto"/>
        <w:ind w:firstLine="2240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点击【删除】按钮</w:t>
      </w:r>
      <w:r>
        <w:rPr>
          <w:rFonts w:ascii="宋体" w:hAnsi="宋体" w:eastAsia="宋体" w:cs="宋体"/>
          <w:spacing w:val="-56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删除已设置的配送企业</w:t>
      </w:r>
      <w:r>
        <w:rPr>
          <w:rFonts w:ascii="宋体" w:hAnsi="宋体" w:eastAsia="宋体" w:cs="宋体"/>
          <w:spacing w:val="-56"/>
          <w:sz w:val="24"/>
          <w:szCs w:val="24"/>
        </w:rPr>
        <w:t>。</w:t>
      </w:r>
    </w:p>
    <w:p>
      <w:pPr>
        <w:widowControl w:val="0"/>
        <w:overflowPunct w:val="0"/>
        <w:spacing w:before="182" w:line="220" w:lineRule="auto"/>
        <w:ind w:firstLine="2240"/>
        <w:rPr>
          <w:rFonts w:ascii="宋体" w:hAnsi="宋体" w:eastAsia="宋体" w:cs="宋体"/>
          <w:spacing w:val="-44"/>
          <w:sz w:val="24"/>
          <w:szCs w:val="24"/>
        </w:rPr>
      </w:pPr>
      <w:r>
        <w:rPr>
          <w:rFonts w:ascii="MS Gothic" w:hAnsi="MS Gothic" w:eastAsia="MS Gothic" w:cs="MS Gothic"/>
          <w:sz w:val="24"/>
          <w:szCs w:val="24"/>
        </w:rPr>
        <w:t>➢</w:t>
      </w:r>
      <w:r>
        <w:rPr>
          <w:rFonts w:ascii="MS Gothic" w:hAnsi="MS Gothic" w:eastAsia="MS Gothic" w:cs="MS Gothic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sz w:val="24"/>
          <w:szCs w:val="24"/>
        </w:rPr>
        <w:t xml:space="preserve"> </w:t>
      </w:r>
      <w:r>
        <w:rPr>
          <w:rFonts w:ascii="宋体" w:hAnsi="宋体" w:eastAsia="宋体" w:cs="宋体"/>
          <w:sz w:val="24"/>
          <w:szCs w:val="24"/>
        </w:rPr>
        <w:t>点击【新增】按钮</w:t>
      </w:r>
      <w:r>
        <w:rPr>
          <w:rFonts w:ascii="宋体" w:hAnsi="宋体" w:eastAsia="宋体" w:cs="宋体"/>
          <w:spacing w:val="-44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跳转到配送企业选择页面</w:t>
      </w:r>
      <w:r>
        <w:rPr>
          <w:rFonts w:ascii="宋体" w:hAnsi="宋体" w:eastAsia="宋体" w:cs="宋体"/>
          <w:spacing w:val="-44"/>
          <w:sz w:val="24"/>
          <w:szCs w:val="24"/>
        </w:rPr>
        <w:t>，</w:t>
      </w:r>
      <w:r>
        <w:rPr>
          <w:rFonts w:ascii="宋体" w:hAnsi="宋体" w:eastAsia="宋体" w:cs="宋体"/>
          <w:sz w:val="24"/>
          <w:szCs w:val="24"/>
        </w:rPr>
        <w:t>如下图</w:t>
      </w:r>
      <w:r>
        <w:rPr>
          <w:rFonts w:ascii="宋体" w:hAnsi="宋体" w:eastAsia="宋体" w:cs="宋体"/>
          <w:spacing w:val="-44"/>
          <w:sz w:val="24"/>
          <w:szCs w:val="24"/>
        </w:rPr>
        <w:t>：</w:t>
      </w:r>
    </w:p>
    <w:p>
      <w:pPr>
        <w:widowControl w:val="0"/>
        <w:overflowPunct w:val="0"/>
        <w:spacing w:before="145"/>
        <w:jc w:val="center"/>
        <w:textAlignment w:val="center"/>
        <w:rPr>
          <w:rFonts w:eastAsia="宋体"/>
        </w:rPr>
      </w:pPr>
      <w:r>
        <w:rPr>
          <w:rFonts w:hint="eastAsia" w:eastAsia="宋体"/>
        </w:rPr>
        <w:drawing>
          <wp:inline distT="0" distB="0" distL="114300" distR="114300">
            <wp:extent cx="6480175" cy="2489200"/>
            <wp:effectExtent l="0" t="0" r="15875" b="6350"/>
            <wp:docPr id="39" name="图片 39" descr="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39" descr="117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6480175" cy="248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widowControl w:val="0"/>
        <w:overflowPunct w:val="0"/>
        <w:spacing w:before="315" w:line="290" w:lineRule="auto"/>
        <w:ind w:left="2654" w:right="1588" w:hanging="414"/>
        <w:rPr>
          <w:rFonts w:ascii="宋体" w:hAnsi="宋体" w:eastAsia="宋体" w:cs="宋体"/>
          <w:sz w:val="24"/>
          <w:szCs w:val="24"/>
        </w:rPr>
      </w:pPr>
      <w:r>
        <w:rPr>
          <w:rFonts w:ascii="MS Gothic" w:hAnsi="MS Gothic" w:eastAsia="MS Gothic" w:cs="MS Gothic"/>
          <w:color w:val="FF0000"/>
          <w:sz w:val="24"/>
          <w:szCs w:val="24"/>
        </w:rPr>
        <w:t>➢</w:t>
      </w:r>
      <w:r>
        <w:rPr>
          <w:rFonts w:ascii="MS Gothic" w:hAnsi="MS Gothic" w:eastAsia="MS Gothic" w:cs="MS Gothic"/>
          <w:color w:val="FF0000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color w:val="FF0000"/>
          <w:sz w:val="24"/>
          <w:szCs w:val="24"/>
        </w:rPr>
        <w:t xml:space="preserve"> </w:t>
      </w:r>
      <w:r>
        <w:rPr>
          <w:rFonts w:ascii="宋体" w:hAnsi="宋体" w:eastAsia="宋体" w:cs="宋体"/>
          <w:color w:val="FF0000"/>
          <w:sz w:val="24"/>
          <w:szCs w:val="24"/>
        </w:rPr>
        <w:t>页面展示生产企业可以选择的配送企业</w:t>
      </w:r>
      <w:r>
        <w:rPr>
          <w:rFonts w:ascii="宋体" w:hAnsi="宋体" w:eastAsia="宋体" w:cs="宋体"/>
          <w:color w:val="FF0000"/>
          <w:spacing w:val="-40"/>
          <w:sz w:val="24"/>
          <w:szCs w:val="24"/>
        </w:rPr>
        <w:t>，</w:t>
      </w:r>
      <w:r>
        <w:rPr>
          <w:rFonts w:ascii="宋体" w:hAnsi="宋体" w:eastAsia="宋体" w:cs="宋体"/>
          <w:color w:val="FF0000"/>
          <w:sz w:val="24"/>
          <w:szCs w:val="24"/>
        </w:rPr>
        <w:t>勾选多选框</w:t>
      </w:r>
      <w:r>
        <w:rPr>
          <w:rFonts w:ascii="宋体" w:hAnsi="宋体" w:eastAsia="宋体" w:cs="宋体"/>
          <w:color w:val="FF0000"/>
          <w:spacing w:val="-40"/>
          <w:sz w:val="24"/>
          <w:szCs w:val="24"/>
        </w:rPr>
        <w:t>，</w:t>
      </w:r>
      <w:r>
        <w:rPr>
          <w:rFonts w:ascii="宋体" w:hAnsi="宋体" w:eastAsia="宋体" w:cs="宋体"/>
          <w:color w:val="FF0000"/>
          <w:sz w:val="24"/>
          <w:szCs w:val="24"/>
        </w:rPr>
        <w:t>点击【保存】按钮 并确定</w:t>
      </w:r>
      <w:r>
        <w:rPr>
          <w:rFonts w:ascii="宋体" w:hAnsi="宋体" w:eastAsia="宋体" w:cs="宋体"/>
          <w:color w:val="FF0000"/>
          <w:spacing w:val="-24"/>
          <w:sz w:val="24"/>
          <w:szCs w:val="24"/>
        </w:rPr>
        <w:t>，</w:t>
      </w:r>
      <w:r>
        <w:rPr>
          <w:rFonts w:ascii="宋体" w:hAnsi="宋体" w:eastAsia="宋体" w:cs="宋体"/>
          <w:color w:val="FF0000"/>
          <w:sz w:val="24"/>
          <w:szCs w:val="24"/>
        </w:rPr>
        <w:t>完成配送关系设置</w:t>
      </w:r>
      <w:r>
        <w:rPr>
          <w:rFonts w:ascii="宋体" w:hAnsi="宋体" w:eastAsia="宋体" w:cs="宋体"/>
          <w:color w:val="FF0000"/>
          <w:spacing w:val="-23"/>
          <w:sz w:val="24"/>
          <w:szCs w:val="24"/>
        </w:rPr>
        <w:t>。</w:t>
      </w:r>
    </w:p>
    <w:p>
      <w:pPr>
        <w:widowControl w:val="0"/>
        <w:overflowPunct w:val="0"/>
        <w:spacing w:before="182" w:line="290" w:lineRule="auto"/>
        <w:ind w:left="2653" w:right="1588" w:hanging="413"/>
        <w:rPr>
          <w:rFonts w:hint="default" w:ascii="宋体" w:hAnsi="宋体" w:eastAsia="宋体" w:cs="宋体"/>
          <w:position w:val="17"/>
          <w:sz w:val="24"/>
          <w:szCs w:val="24"/>
          <w:lang w:val="en-US" w:eastAsia="zh-CN"/>
        </w:rPr>
      </w:pPr>
      <w:r>
        <w:rPr>
          <w:rFonts w:ascii="MS Gothic" w:hAnsi="MS Gothic" w:eastAsia="MS Gothic" w:cs="MS Gothic"/>
          <w:color w:val="FF0000"/>
          <w:sz w:val="24"/>
          <w:szCs w:val="24"/>
        </w:rPr>
        <w:t>➢</w:t>
      </w:r>
      <w:r>
        <w:rPr>
          <w:rFonts w:ascii="MS Gothic" w:hAnsi="MS Gothic" w:eastAsia="MS Gothic" w:cs="MS Gothic"/>
          <w:color w:val="FF0000"/>
          <w:spacing w:val="-1"/>
          <w:sz w:val="24"/>
          <w:szCs w:val="24"/>
        </w:rPr>
        <w:t xml:space="preserve"> </w:t>
      </w:r>
      <w:r>
        <w:rPr>
          <w:rFonts w:ascii="MS Gothic" w:hAnsi="MS Gothic" w:eastAsia="MS Gothic" w:cs="MS Gothic"/>
          <w:color w:val="FF0000"/>
          <w:sz w:val="24"/>
          <w:szCs w:val="24"/>
        </w:rPr>
        <w:t xml:space="preserve"> </w:t>
      </w:r>
      <w:r>
        <w:rPr>
          <w:rFonts w:ascii="宋体" w:hAnsi="宋体" w:eastAsia="宋体" w:cs="宋体"/>
          <w:color w:val="FF0000"/>
          <w:sz w:val="24"/>
          <w:szCs w:val="24"/>
        </w:rPr>
        <w:t>生产企业可选择自己作为自家产品的配送企业</w:t>
      </w:r>
      <w:r>
        <w:rPr>
          <w:rFonts w:ascii="宋体" w:hAnsi="宋体" w:eastAsia="宋体" w:cs="宋体"/>
          <w:color w:val="FF0000"/>
          <w:spacing w:val="-80"/>
          <w:sz w:val="24"/>
          <w:szCs w:val="24"/>
        </w:rPr>
        <w:t>，</w:t>
      </w:r>
      <w:r>
        <w:rPr>
          <w:rFonts w:ascii="宋体" w:hAnsi="宋体" w:eastAsia="宋体" w:cs="宋体"/>
          <w:color w:val="FF0000"/>
          <w:sz w:val="24"/>
          <w:szCs w:val="24"/>
        </w:rPr>
        <w:t>选择完成后在可配送商品 列表查看</w:t>
      </w:r>
      <w:r>
        <w:rPr>
          <w:rFonts w:hint="eastAsia" w:ascii="宋体" w:hAnsi="宋体" w:eastAsia="宋体" w:cs="宋体"/>
          <w:color w:val="FF0000"/>
          <w:sz w:val="24"/>
          <w:szCs w:val="24"/>
          <w:lang w:eastAsia="zh-CN"/>
        </w:rPr>
        <w:t>。</w:t>
      </w:r>
      <w:bookmarkStart w:id="28" w:name="_GoBack"/>
      <w:bookmarkEnd w:id="28"/>
    </w:p>
    <w:sectPr>
      <w:headerReference r:id="rId19" w:type="default"/>
      <w:footerReference r:id="rId20" w:type="default"/>
      <w:pgSz w:w="11912" w:h="16841"/>
      <w:pgMar w:top="400" w:right="2" w:bottom="1367" w:left="0" w:header="0" w:footer="1204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MS Gothic">
    <w:panose1 w:val="020B0609070205080204"/>
    <w:charset w:val="80"/>
    <w:family w:val="modern"/>
    <w:pitch w:val="default"/>
    <w:sig w:usb0="E00002FF" w:usb1="6AC7FDFB" w:usb2="08000012" w:usb3="00000000" w:csb0="4002009F" w:csb1="DFD7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77" w:lineRule="auto"/>
      <w:ind w:firstLine="5877"/>
      <w:rPr>
        <w:rFonts w:ascii="Calibri" w:hAnsi="Calibri" w:eastAsia="Calibri" w:cs="Calibri"/>
        <w:sz w:val="18"/>
        <w:szCs w:val="18"/>
      </w:rPr>
    </w:pPr>
    <w:r>
      <w:rPr>
        <w:rFonts w:ascii="Calibri" w:hAnsi="Calibri" w:eastAsia="Calibri" w:cs="Calibri"/>
        <w:sz w:val="18"/>
        <w:szCs w:val="18"/>
      </w:rPr>
      <w:t>1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78" w:lineRule="auto"/>
      <w:ind w:firstLine="5872"/>
      <w:rPr>
        <w:rFonts w:ascii="Calibri" w:hAnsi="Calibri" w:eastAsia="Calibri" w:cs="Calibri"/>
        <w:sz w:val="18"/>
        <w:szCs w:val="18"/>
      </w:rPr>
    </w:pPr>
    <w:r>
      <w:rPr>
        <w:rFonts w:ascii="Calibri" w:hAnsi="Calibri" w:eastAsia="Calibri" w:cs="Calibri"/>
        <w:sz w:val="18"/>
        <w:szCs w:val="18"/>
      </w:rPr>
      <w:t>3</w: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78" w:lineRule="auto"/>
      <w:ind w:firstLine="5871"/>
      <w:rPr>
        <w:rFonts w:ascii="Calibri" w:hAnsi="Calibri" w:eastAsia="Calibri" w:cs="Calibri"/>
        <w:sz w:val="18"/>
        <w:szCs w:val="18"/>
      </w:rPr>
    </w:pPr>
    <w:r>
      <w:rPr>
        <w:rFonts w:ascii="Calibri" w:hAnsi="Calibri" w:eastAsia="Calibri" w:cs="Calibri"/>
        <w:sz w:val="18"/>
        <w:szCs w:val="18"/>
      </w:rPr>
      <w:t>4</w:t>
    </w: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77" w:lineRule="auto"/>
      <w:ind w:firstLine="5866"/>
      <w:rPr>
        <w:rFonts w:ascii="Calibri" w:hAnsi="Calibri" w:eastAsia="Calibri" w:cs="Calibri"/>
        <w:sz w:val="18"/>
        <w:szCs w:val="18"/>
      </w:rPr>
    </w:pPr>
    <w:r>
      <w:rPr>
        <w:rFonts w:ascii="Calibri" w:hAnsi="Calibri" w:eastAsia="Calibri" w:cs="Calibri"/>
        <w:sz w:val="18"/>
        <w:szCs w:val="18"/>
      </w:rPr>
      <w:t>5</w: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76" w:lineRule="auto"/>
      <w:ind w:firstLine="5871"/>
      <w:rPr>
        <w:rFonts w:ascii="Calibri" w:hAnsi="Calibri" w:eastAsia="Calibri" w:cs="Calibri"/>
        <w:sz w:val="18"/>
        <w:szCs w:val="18"/>
      </w:rPr>
    </w:pPr>
    <w:r>
      <w:rPr>
        <w:rFonts w:ascii="Calibri" w:hAnsi="Calibri" w:eastAsia="Calibri" w:cs="Calibri"/>
        <w:sz w:val="18"/>
        <w:szCs w:val="18"/>
      </w:rPr>
      <w:t>6</w: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78" w:lineRule="auto"/>
      <w:ind w:firstLine="5871"/>
      <w:rPr>
        <w:rFonts w:ascii="Calibri" w:hAnsi="Calibri" w:eastAsia="Calibri" w:cs="Calibri"/>
        <w:sz w:val="18"/>
        <w:szCs w:val="18"/>
      </w:rPr>
    </w:pPr>
    <w:r>
      <w:rPr>
        <w:rFonts w:ascii="Calibri" w:hAnsi="Calibri" w:eastAsia="Calibri" w:cs="Calibri"/>
        <w:sz w:val="18"/>
        <w:szCs w:val="18"/>
      </w:rPr>
      <w:t>7</w: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76" w:lineRule="auto"/>
      <w:ind w:firstLine="5870"/>
      <w:rPr>
        <w:rFonts w:ascii="Calibri" w:hAnsi="Calibri" w:eastAsia="Calibri" w:cs="Calibri"/>
        <w:sz w:val="18"/>
        <w:szCs w:val="18"/>
      </w:rPr>
    </w:pPr>
    <w:r>
      <w:rPr>
        <w:rFonts w:ascii="Calibri" w:hAnsi="Calibri" w:eastAsia="Calibri" w:cs="Calibri"/>
        <w:sz w:val="18"/>
        <w:szCs w:val="18"/>
      </w:rPr>
      <w:t>8</w: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77" w:lineRule="auto"/>
      <w:ind w:firstLine="5877"/>
      <w:rPr>
        <w:rFonts w:ascii="Calibri" w:hAnsi="Calibri" w:eastAsia="宋体" w:cs="Calibri"/>
        <w:sz w:val="18"/>
        <w:szCs w:val="18"/>
      </w:rPr>
    </w:pPr>
    <w:r>
      <w:rPr>
        <w:rFonts w:hint="eastAsia" w:ascii="Calibri" w:hAnsi="Calibri" w:eastAsia="宋体" w:cs="Calibri"/>
        <w:spacing w:val="-4"/>
        <w:sz w:val="18"/>
        <w:szCs w:val="18"/>
      </w:rPr>
      <w:t>1</w:t>
    </w:r>
    <w:r>
      <w:rPr>
        <w:rFonts w:ascii="Calibri" w:hAnsi="Calibri" w:eastAsia="宋体" w:cs="Calibri"/>
        <w:spacing w:val="-4"/>
        <w:sz w:val="18"/>
        <w:szCs w:val="18"/>
      </w:rPr>
      <w:t>4</w: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left" w:pos="4481"/>
      </w:tabs>
      <w:spacing w:before="1" w:line="148" w:lineRule="auto"/>
      <w:ind w:firstLine="1800"/>
      <w:rPr>
        <w:rFonts w:ascii="微软雅黑" w:hAnsi="微软雅黑" w:eastAsia="微软雅黑" w:cs="微软雅黑"/>
        <w:sz w:val="18"/>
        <w:szCs w:val="18"/>
      </w:rPr>
    </w:pPr>
    <w:r>
      <w:pict>
        <v:rect id="_x0000_s3073" o:spid="_x0000_s3073" o:spt="1" style="position:absolute;left:0pt;margin-left:0pt;margin-top:-59.7pt;height:842.05pt;width:595.5pt;z-index:-251656192;mso-width-relative:page;mso-height-relative:page;" fillcolor="#F2F2F2" filled="t" stroked="f" coordsize="21600,21600">
          <v:path/>
          <v:fill on="t" focussize="0,0"/>
          <v:stroke on="f"/>
          <v:imagedata o:title=""/>
          <o:lock v:ext="edit"/>
        </v:rect>
      </w:pict>
    </w:r>
    <w:r>
      <w:rPr>
        <w:rFonts w:ascii="微软雅黑" w:hAnsi="微软雅黑" w:eastAsia="微软雅黑" w:cs="微软雅黑"/>
        <w:sz w:val="18"/>
        <w:szCs w:val="18"/>
        <w:u w:val="single"/>
      </w:rPr>
      <w:tab/>
    </w:r>
    <w:r>
      <w:rPr>
        <w:rFonts w:ascii="微软雅黑" w:hAnsi="微软雅黑" w:eastAsia="微软雅黑" w:cs="微软雅黑"/>
        <w:spacing w:val="-1"/>
        <w:sz w:val="18"/>
        <w:szCs w:val="18"/>
        <w:u w:val="single"/>
      </w:rPr>
      <w:t>云南省医用</w:t>
    </w:r>
    <w:r>
      <w:rPr>
        <w:rFonts w:ascii="微软雅黑" w:hAnsi="微软雅黑" w:eastAsia="微软雅黑" w:cs="微软雅黑"/>
        <w:sz w:val="18"/>
        <w:szCs w:val="18"/>
        <w:u w:val="single"/>
      </w:rPr>
      <w:t>耗材集中采购交易系统</w:t>
    </w:r>
    <w:r>
      <w:rPr>
        <w:rFonts w:hint="eastAsia" w:ascii="微软雅黑" w:hAnsi="微软雅黑" w:eastAsia="微软雅黑" w:cs="微软雅黑"/>
        <w:sz w:val="18"/>
        <w:szCs w:val="18"/>
        <w:u w:val="single"/>
      </w:rPr>
      <w:t>V3.5</w:t>
    </w:r>
    <w:r>
      <w:rPr>
        <w:rFonts w:ascii="微软雅黑" w:hAnsi="微软雅黑" w:eastAsia="微软雅黑" w:cs="微软雅黑"/>
        <w:sz w:val="18"/>
        <w:szCs w:val="18"/>
        <w:u w:val="single"/>
      </w:rPr>
      <w:t xml:space="preserve">                                                      </w:t>
    </w: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4" w:lineRule="auto"/>
      <w:rPr>
        <w:sz w:val="2"/>
      </w:rPr>
    </w:pPr>
    <w:r>
      <w:pict>
        <v:rect id="_x0000_s3083" o:spid="_x0000_s3083" o:spt="1" style="position:absolute;left:0pt;margin-left:0pt;margin-top:0pt;height:842.05pt;width:595.5pt;mso-position-horizontal-relative:page;mso-position-vertical-relative:page;z-index:-251646976;mso-width-relative:page;mso-height-relative:page;" fillcolor="#F2F2F2" filled="t" stroked="f" coordsize="21600,21600" o:allowincell="f">
          <v:path/>
          <v:fill on="t" focussize="0,0"/>
          <v:stroke on="f"/>
          <v:imagedata o:title=""/>
          <o:lock v:ext="edit"/>
        </v:rect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tabs>
        <w:tab w:val="left" w:pos="4481"/>
      </w:tabs>
      <w:spacing w:before="1" w:line="148" w:lineRule="auto"/>
      <w:ind w:firstLine="1800"/>
      <w:rPr>
        <w:rFonts w:ascii="微软雅黑" w:hAnsi="微软雅黑" w:eastAsia="微软雅黑" w:cs="微软雅黑"/>
        <w:sz w:val="18"/>
        <w:szCs w:val="18"/>
      </w:rPr>
    </w:pPr>
    <w:r>
      <w:pict>
        <v:rect id="_x0000_s3074" o:spid="_x0000_s3074" o:spt="1" style="position:absolute;left:0pt;margin-left:0pt;margin-top:-59.7pt;height:842.05pt;width:595.5pt;z-index:-251655168;mso-width-relative:page;mso-height-relative:page;" fillcolor="#F2F2F2" filled="t" stroked="f" coordsize="21600,21600">
          <v:path/>
          <v:fill on="t" focussize="0,0"/>
          <v:stroke on="f"/>
          <v:imagedata o:title=""/>
          <o:lock v:ext="edit"/>
        </v:rect>
      </w:pict>
    </w:r>
    <w:r>
      <w:rPr>
        <w:rFonts w:ascii="微软雅黑" w:hAnsi="微软雅黑" w:eastAsia="微软雅黑" w:cs="微软雅黑"/>
        <w:sz w:val="18"/>
        <w:szCs w:val="18"/>
        <w:u w:val="single"/>
      </w:rPr>
      <w:tab/>
    </w:r>
    <w:r>
      <w:rPr>
        <w:rFonts w:ascii="微软雅黑" w:hAnsi="微软雅黑" w:eastAsia="微软雅黑" w:cs="微软雅黑"/>
        <w:spacing w:val="-1"/>
        <w:sz w:val="18"/>
        <w:szCs w:val="18"/>
        <w:u w:val="single"/>
      </w:rPr>
      <w:t>云南省医用</w:t>
    </w:r>
    <w:r>
      <w:rPr>
        <w:rFonts w:ascii="微软雅黑" w:hAnsi="微软雅黑" w:eastAsia="微软雅黑" w:cs="微软雅黑"/>
        <w:sz w:val="18"/>
        <w:szCs w:val="18"/>
        <w:u w:val="single"/>
      </w:rPr>
      <w:t xml:space="preserve">耗材集中采购交易系统 </w:t>
    </w:r>
    <w:r>
      <w:rPr>
        <w:rFonts w:hint="eastAsia" w:ascii="微软雅黑" w:hAnsi="微软雅黑" w:eastAsia="微软雅黑" w:cs="微软雅黑"/>
        <w:sz w:val="18"/>
        <w:szCs w:val="18"/>
        <w:u w:val="single"/>
      </w:rPr>
      <w:t>V3.5</w:t>
    </w:r>
    <w:r>
      <w:rPr>
        <w:rFonts w:ascii="微软雅黑" w:hAnsi="微软雅黑" w:eastAsia="微软雅黑" w:cs="微软雅黑"/>
        <w:sz w:val="18"/>
        <w:szCs w:val="18"/>
        <w:u w:val="single"/>
      </w:rPr>
      <w:t xml:space="preserve">                                                     </w: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4" w:lineRule="auto"/>
      <w:rPr>
        <w:sz w:val="2"/>
      </w:rPr>
    </w:pPr>
    <w:r>
      <w:pict>
        <v:rect id="_x0000_s3075" o:spid="_x0000_s3075" o:spt="1" style="position:absolute;left:0pt;margin-left:0pt;margin-top:0pt;height:842.05pt;width:595.5pt;mso-position-horizontal-relative:page;mso-position-vertical-relative:page;z-index:-251654144;mso-width-relative:page;mso-height-relative:page;" fillcolor="#F2F2F2" filled="t" stroked="f" coordsize="21600,21600" o:allowincell="f">
          <v:path/>
          <v:fill on="t" focussize="0,0"/>
          <v:stroke on="f"/>
          <v:imagedata o:title=""/>
          <o:lock v:ext="edit"/>
        </v:rect>
      </w:pict>
    </w: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4" w:lineRule="auto"/>
      <w:rPr>
        <w:sz w:val="2"/>
      </w:rPr>
    </w:pPr>
    <w:r>
      <w:pict>
        <v:rect id="_x0000_s3076" o:spid="_x0000_s3076" o:spt="1" style="position:absolute;left:0pt;margin-left:0pt;margin-top:0pt;height:842.05pt;width:595.5pt;mso-position-horizontal-relative:page;mso-position-vertical-relative:page;z-index:-251653120;mso-width-relative:page;mso-height-relative:page;" fillcolor="#F2F2F2" filled="t" stroked="f" coordsize="21600,21600" o:allowincell="f">
          <v:path/>
          <v:fill on="t" focussize="0,0"/>
          <v:stroke on="f"/>
          <v:imagedata o:title=""/>
          <o:lock v:ext="edit"/>
        </v:rect>
      </w:pic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4" w:lineRule="auto"/>
      <w:rPr>
        <w:sz w:val="2"/>
      </w:rPr>
    </w:pPr>
    <w:r>
      <w:pict>
        <v:rect id="_x0000_s3077" o:spid="_x0000_s3077" o:spt="1" style="position:absolute;left:0pt;margin-left:0pt;margin-top:0pt;height:842.05pt;width:595.5pt;mso-position-horizontal-relative:page;mso-position-vertical-relative:page;z-index:-251652096;mso-width-relative:page;mso-height-relative:page;" fillcolor="#F2F2F2" filled="t" stroked="f" coordsize="21600,21600" o:allowincell="f">
          <v:path/>
          <v:fill on="t" focussize="0,0"/>
          <v:stroke on="f"/>
          <v:imagedata o:title=""/>
          <o:lock v:ext="edit"/>
        </v:rect>
      </w:pic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4" w:lineRule="auto"/>
      <w:rPr>
        <w:sz w:val="2"/>
      </w:rPr>
    </w:pPr>
    <w:r>
      <w:pict>
        <v:rect id="_x0000_s3078" o:spid="_x0000_s3078" o:spt="1" style="position:absolute;left:0pt;margin-left:0pt;margin-top:0pt;height:842.05pt;width:595.5pt;mso-position-horizontal-relative:page;mso-position-vertical-relative:page;z-index:-251651072;mso-width-relative:page;mso-height-relative:page;" fillcolor="#F2F2F2" filled="t" stroked="f" coordsize="21600,21600" o:allowincell="f">
          <v:path/>
          <v:fill on="t" focussize="0,0"/>
          <v:stroke on="f"/>
          <v:imagedata o:title=""/>
          <o:lock v:ext="edit"/>
        </v:rect>
      </w:pict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4" w:lineRule="auto"/>
      <w:rPr>
        <w:sz w:val="2"/>
      </w:rPr>
    </w:pPr>
    <w:r>
      <w:pict>
        <v:rect id="_x0000_s3079" o:spid="_x0000_s3079" o:spt="1" style="position:absolute;left:0pt;margin-left:0pt;margin-top:0pt;height:842.05pt;width:595.5pt;mso-position-horizontal-relative:page;mso-position-vertical-relative:page;z-index:-251650048;mso-width-relative:page;mso-height-relative:page;" fillcolor="#F2F2F2" filled="t" stroked="f" coordsize="21600,21600" o:allowincell="f">
          <v:path/>
          <v:fill on="t" focussize="0,0"/>
          <v:stroke on="f"/>
          <v:imagedata o:title=""/>
          <o:lock v:ext="edit"/>
        </v:rect>
      </w:pict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4" w:lineRule="auto"/>
      <w:rPr>
        <w:sz w:val="2"/>
      </w:rPr>
    </w:pPr>
    <w:r>
      <w:pict>
        <v:rect id="_x0000_s3080" o:spid="_x0000_s3080" o:spt="1" style="position:absolute;left:0pt;margin-left:0pt;margin-top:0pt;height:842.05pt;width:595.5pt;mso-position-horizontal-relative:page;mso-position-vertical-relative:page;z-index:-251649024;mso-width-relative:page;mso-height-relative:page;" fillcolor="#F2F2F2" filled="t" stroked="f" coordsize="21600,21600" o:allowincell="f">
          <v:path/>
          <v:fill on="t" focussize="0,0"/>
          <v:stroke on="f"/>
          <v:imagedata o:title=""/>
          <o:lock v:ext="edit"/>
        </v:rect>
      </w:pict>
    </w: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spacing w:line="14" w:lineRule="auto"/>
      <w:rPr>
        <w:sz w:val="2"/>
      </w:rPr>
    </w:pPr>
    <w:r>
      <w:pict>
        <v:rect id="_x0000_s3081" o:spid="_x0000_s3081" o:spt="1" style="position:absolute;left:0pt;margin-left:0pt;margin-top:0pt;height:842.05pt;width:595.5pt;mso-position-horizontal-relative:page;mso-position-vertical-relative:page;z-index:-251648000;mso-width-relative:page;mso-height-relative:page;" fillcolor="#F2F2F2" filled="t" stroked="f" coordsize="21600,21600" o:allowincell="f">
          <v:path/>
          <v:fill on="t" focussize="0,0"/>
          <v:stroke on="f"/>
          <v:imagedata o:title=""/>
          <o:lock v:ext="edit"/>
        </v:rect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5A52554"/>
    <w:multiLevelType w:val="singleLevel"/>
    <w:tmpl w:val="85A52554"/>
    <w:lvl w:ilvl="0" w:tentative="0">
      <w:start w:val="4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C8A95261"/>
    <w:multiLevelType w:val="singleLevel"/>
    <w:tmpl w:val="C8A95261"/>
    <w:lvl w:ilvl="0" w:tentative="0">
      <w:start w:val="1"/>
      <w:numFmt w:val="decimal"/>
      <w:suff w:val="nothing"/>
      <w:lvlText w:val="%1、"/>
      <w:lvlJc w:val="left"/>
    </w:lvl>
  </w:abstractNum>
  <w:abstractNum w:abstractNumId="2">
    <w:nsid w:val="F6AAD876"/>
    <w:multiLevelType w:val="singleLevel"/>
    <w:tmpl w:val="F6AAD876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3">
    <w:nsid w:val="67D9678D"/>
    <w:multiLevelType w:val="singleLevel"/>
    <w:tmpl w:val="67D9678D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displayBackgroundShape w:val="1"/>
  <w:bordersDoNotSurroundHeader w:val="1"/>
  <w:bordersDoNotSurroundFooter w:val="1"/>
  <w:documentProtection w:enforcement="0"/>
  <w:defaultTabStop w:val="420"/>
  <w:characterSpacingControl w:val="doNotCompress"/>
  <w:hdrShapeDefaults>
    <o:shapelayout v:ext="edit">
      <o:idmap v:ext="edit" data="2,3"/>
    </o:shapelayout>
  </w:hdrShapeDefaults>
  <w:compat>
    <w:spaceForUL/>
    <w:ulTrailSpace/>
    <w:useFELayout/>
    <w:compatSetting w:name="compatibilityMode" w:uri="http://schemas.microsoft.com/office/word" w:val="14"/>
  </w:compat>
  <w:rsids>
    <w:rsidRoot w:val="00EA4BA4"/>
    <w:rsid w:val="001A1B74"/>
    <w:rsid w:val="002146F7"/>
    <w:rsid w:val="002B3EF2"/>
    <w:rsid w:val="005956EE"/>
    <w:rsid w:val="005E7F35"/>
    <w:rsid w:val="00753134"/>
    <w:rsid w:val="007633B9"/>
    <w:rsid w:val="008221B7"/>
    <w:rsid w:val="00C2533F"/>
    <w:rsid w:val="00CF17AF"/>
    <w:rsid w:val="00DE3603"/>
    <w:rsid w:val="00E6470B"/>
    <w:rsid w:val="00EA4BA4"/>
    <w:rsid w:val="00EE5E84"/>
    <w:rsid w:val="02587C4D"/>
    <w:rsid w:val="0385498B"/>
    <w:rsid w:val="074E71A4"/>
    <w:rsid w:val="0913708D"/>
    <w:rsid w:val="0C902BF8"/>
    <w:rsid w:val="12226349"/>
    <w:rsid w:val="133B1959"/>
    <w:rsid w:val="18553484"/>
    <w:rsid w:val="1EC85FAC"/>
    <w:rsid w:val="2A0501E8"/>
    <w:rsid w:val="2DC2626B"/>
    <w:rsid w:val="2DE22CBA"/>
    <w:rsid w:val="2E857979"/>
    <w:rsid w:val="301221F3"/>
    <w:rsid w:val="329D0E95"/>
    <w:rsid w:val="356F2A37"/>
    <w:rsid w:val="39C039CA"/>
    <w:rsid w:val="52A05933"/>
    <w:rsid w:val="56B57B09"/>
    <w:rsid w:val="6B080110"/>
    <w:rsid w:val="736D7082"/>
    <w:rsid w:val="77867088"/>
    <w:rsid w:val="7A606828"/>
    <w:rsid w:val="7B7A3E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Arial" w:hAnsi="Arial" w:eastAsiaTheme="minorEastAsia" w:cs="Arial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qFormat="1" w:uiPriority="39" w:semiHidden="0" w:name="toc 1"/>
    <w:lsdException w:uiPriority="39" w:semiHidden="0" w:name="toc 2"/>
    <w:lsdException w:uiPriority="39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99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iPriority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kinsoku w:val="0"/>
      <w:autoSpaceDE w:val="0"/>
      <w:autoSpaceDN w:val="0"/>
      <w:adjustRightInd w:val="0"/>
      <w:snapToGrid w:val="0"/>
      <w:textAlignment w:val="baseline"/>
    </w:pPr>
    <w:rPr>
      <w:rFonts w:ascii="Arial" w:hAnsi="Arial" w:eastAsia="Arial" w:cs="Arial"/>
      <w:snapToGrid w:val="0"/>
      <w:color w:val="000000"/>
      <w:sz w:val="21"/>
      <w:szCs w:val="21"/>
      <w:lang w:val="en-US" w:eastAsia="zh-CN" w:bidi="ar-SA"/>
    </w:rPr>
  </w:style>
  <w:style w:type="paragraph" w:styleId="2">
    <w:name w:val="heading 1"/>
    <w:basedOn w:val="1"/>
    <w:next w:val="1"/>
    <w:link w:val="12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character" w:default="1" w:styleId="9">
    <w:name w:val="Default Paragraph Font"/>
    <w:semiHidden/>
    <w:unhideWhenUsed/>
    <w:uiPriority w:val="1"/>
  </w:style>
  <w:style w:type="table" w:default="1" w:styleId="8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3">
    <w:name w:val="toc 3"/>
    <w:basedOn w:val="1"/>
    <w:next w:val="1"/>
    <w:unhideWhenUsed/>
    <w:uiPriority w:val="39"/>
    <w:pPr>
      <w:kinsoku/>
      <w:autoSpaceDE/>
      <w:autoSpaceDN/>
      <w:adjustRightInd/>
      <w:snapToGrid/>
      <w:spacing w:after="100" w:line="259" w:lineRule="auto"/>
      <w:ind w:left="440"/>
      <w:textAlignment w:val="auto"/>
    </w:pPr>
    <w:rPr>
      <w:rFonts w:cs="Times New Roman" w:asciiTheme="minorHAnsi" w:hAnsiTheme="minorHAnsi" w:eastAsiaTheme="minorEastAsia"/>
      <w:snapToGrid/>
      <w:color w:val="auto"/>
      <w:sz w:val="22"/>
      <w:szCs w:val="22"/>
    </w:rPr>
  </w:style>
  <w:style w:type="paragraph" w:styleId="4">
    <w:name w:val="footer"/>
    <w:basedOn w:val="1"/>
    <w:link w:val="15"/>
    <w:qFormat/>
    <w:uiPriority w:val="99"/>
    <w:pPr>
      <w:tabs>
        <w:tab w:val="center" w:pos="4153"/>
        <w:tab w:val="right" w:pos="8306"/>
      </w:tabs>
    </w:pPr>
    <w:rPr>
      <w:sz w:val="18"/>
    </w:rPr>
  </w:style>
  <w:style w:type="paragraph" w:styleId="5">
    <w:name w:val="header"/>
    <w:basedOn w:val="1"/>
    <w:link w:val="14"/>
    <w:uiPriority w:val="0"/>
    <w:pPr>
      <w:pBdr>
        <w:bottom w:val="single" w:color="auto" w:sz="6" w:space="1"/>
      </w:pBdr>
      <w:tabs>
        <w:tab w:val="center" w:pos="4153"/>
        <w:tab w:val="right" w:pos="8306"/>
      </w:tabs>
      <w:jc w:val="center"/>
    </w:pPr>
    <w:rPr>
      <w:sz w:val="18"/>
      <w:szCs w:val="18"/>
    </w:rPr>
  </w:style>
  <w:style w:type="paragraph" w:styleId="6">
    <w:name w:val="toc 1"/>
    <w:basedOn w:val="1"/>
    <w:next w:val="1"/>
    <w:unhideWhenUsed/>
    <w:qFormat/>
    <w:uiPriority w:val="39"/>
    <w:pPr>
      <w:kinsoku/>
      <w:autoSpaceDE/>
      <w:autoSpaceDN/>
      <w:adjustRightInd/>
      <w:snapToGrid/>
      <w:spacing w:after="100" w:line="259" w:lineRule="auto"/>
      <w:textAlignment w:val="auto"/>
    </w:pPr>
    <w:rPr>
      <w:rFonts w:cs="Times New Roman" w:asciiTheme="minorHAnsi" w:hAnsiTheme="minorHAnsi" w:eastAsiaTheme="minorEastAsia"/>
      <w:snapToGrid/>
      <w:color w:val="auto"/>
      <w:sz w:val="22"/>
      <w:szCs w:val="22"/>
    </w:rPr>
  </w:style>
  <w:style w:type="paragraph" w:styleId="7">
    <w:name w:val="toc 2"/>
    <w:basedOn w:val="1"/>
    <w:next w:val="1"/>
    <w:unhideWhenUsed/>
    <w:uiPriority w:val="39"/>
    <w:pPr>
      <w:kinsoku/>
      <w:autoSpaceDE/>
      <w:autoSpaceDN/>
      <w:adjustRightInd/>
      <w:snapToGrid/>
      <w:spacing w:after="100" w:line="259" w:lineRule="auto"/>
      <w:ind w:left="220"/>
      <w:textAlignment w:val="auto"/>
    </w:pPr>
    <w:rPr>
      <w:rFonts w:cs="Times New Roman" w:asciiTheme="minorHAnsi" w:hAnsiTheme="minorHAnsi" w:eastAsiaTheme="minorEastAsia"/>
      <w:snapToGrid/>
      <w:color w:val="auto"/>
      <w:sz w:val="22"/>
      <w:szCs w:val="22"/>
    </w:rPr>
  </w:style>
  <w:style w:type="character" w:styleId="10">
    <w:name w:val="Hyperlink"/>
    <w:basedOn w:val="9"/>
    <w:unhideWhenUsed/>
    <w:uiPriority w:val="99"/>
    <w:rPr>
      <w:color w:val="0000FF" w:themeColor="hyperlink"/>
      <w:u w:val="single"/>
      <w14:textFill>
        <w14:solidFill>
          <w14:schemeClr w14:val="hlink"/>
        </w14:solidFill>
      </w14:textFill>
    </w:rPr>
  </w:style>
  <w:style w:type="table" w:customStyle="1" w:styleId="11">
    <w:name w:val="Table Normal"/>
    <w:semiHidden/>
    <w:unhideWhenUsed/>
    <w:qFormat/>
    <w:uiPriority w:val="0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12">
    <w:name w:val="标题 1 Char"/>
    <w:basedOn w:val="9"/>
    <w:link w:val="2"/>
    <w:uiPriority w:val="0"/>
    <w:rPr>
      <w:rFonts w:eastAsia="Arial"/>
      <w:b/>
      <w:bCs/>
      <w:snapToGrid w:val="0"/>
      <w:color w:val="000000"/>
      <w:kern w:val="44"/>
      <w:sz w:val="44"/>
      <w:szCs w:val="44"/>
    </w:rPr>
  </w:style>
  <w:style w:type="paragraph" w:customStyle="1" w:styleId="13">
    <w:name w:val="TOC 标题1"/>
    <w:basedOn w:val="2"/>
    <w:next w:val="1"/>
    <w:unhideWhenUsed/>
    <w:qFormat/>
    <w:uiPriority w:val="39"/>
    <w:pPr>
      <w:kinsoku/>
      <w:autoSpaceDE/>
      <w:autoSpaceDN/>
      <w:adjustRightInd/>
      <w:snapToGrid/>
      <w:spacing w:before="240" w:after="0" w:line="259" w:lineRule="auto"/>
      <w:textAlignment w:val="auto"/>
      <w:outlineLvl w:val="9"/>
    </w:pPr>
    <w:rPr>
      <w:rFonts w:asciiTheme="majorHAnsi" w:hAnsiTheme="majorHAnsi" w:eastAsiaTheme="majorEastAsia" w:cstheme="majorBidi"/>
      <w:b w:val="0"/>
      <w:bCs w:val="0"/>
      <w:snapToGrid/>
      <w:color w:val="376092" w:themeColor="accent1" w:themeShade="BF"/>
      <w:kern w:val="0"/>
      <w:sz w:val="32"/>
      <w:szCs w:val="32"/>
    </w:rPr>
  </w:style>
  <w:style w:type="character" w:customStyle="1" w:styleId="14">
    <w:name w:val="页眉 Char"/>
    <w:basedOn w:val="9"/>
    <w:link w:val="5"/>
    <w:uiPriority w:val="0"/>
    <w:rPr>
      <w:rFonts w:eastAsia="Arial"/>
      <w:snapToGrid w:val="0"/>
      <w:color w:val="000000"/>
      <w:sz w:val="18"/>
      <w:szCs w:val="18"/>
    </w:rPr>
  </w:style>
  <w:style w:type="character" w:customStyle="1" w:styleId="15">
    <w:name w:val="页脚 Char"/>
    <w:basedOn w:val="9"/>
    <w:link w:val="4"/>
    <w:uiPriority w:val="99"/>
    <w:rPr>
      <w:rFonts w:eastAsia="Arial"/>
      <w:snapToGrid w:val="0"/>
      <w:color w:val="000000"/>
      <w:sz w:val="18"/>
      <w:szCs w:val="21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header" Target="header5.xml"/><Relationship Id="rId8" Type="http://schemas.openxmlformats.org/officeDocument/2006/relationships/footer" Target="footer2.xml"/><Relationship Id="rId7" Type="http://schemas.openxmlformats.org/officeDocument/2006/relationships/header" Target="header4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1" Type="http://schemas.openxmlformats.org/officeDocument/2006/relationships/fontTable" Target="fontTable.xml"/><Relationship Id="rId40" Type="http://schemas.openxmlformats.org/officeDocument/2006/relationships/customXml" Target="../customXml/item2.xml"/><Relationship Id="rId4" Type="http://schemas.openxmlformats.org/officeDocument/2006/relationships/header" Target="header2.xml"/><Relationship Id="rId39" Type="http://schemas.openxmlformats.org/officeDocument/2006/relationships/numbering" Target="numbering.xml"/><Relationship Id="rId38" Type="http://schemas.openxmlformats.org/officeDocument/2006/relationships/customXml" Target="../customXml/item1.xml"/><Relationship Id="rId37" Type="http://schemas.openxmlformats.org/officeDocument/2006/relationships/image" Target="media/image16.png"/><Relationship Id="rId36" Type="http://schemas.openxmlformats.org/officeDocument/2006/relationships/image" Target="media/image15.png"/><Relationship Id="rId35" Type="http://schemas.openxmlformats.org/officeDocument/2006/relationships/image" Target="media/image14.png"/><Relationship Id="rId34" Type="http://schemas.openxmlformats.org/officeDocument/2006/relationships/image" Target="media/image13.jpeg"/><Relationship Id="rId33" Type="http://schemas.openxmlformats.org/officeDocument/2006/relationships/image" Target="media/image12.png"/><Relationship Id="rId32" Type="http://schemas.openxmlformats.org/officeDocument/2006/relationships/image" Target="media/image11.jpeg"/><Relationship Id="rId31" Type="http://schemas.openxmlformats.org/officeDocument/2006/relationships/image" Target="media/image10.png"/><Relationship Id="rId30" Type="http://schemas.openxmlformats.org/officeDocument/2006/relationships/image" Target="media/image9.png"/><Relationship Id="rId3" Type="http://schemas.openxmlformats.org/officeDocument/2006/relationships/header" Target="header1.xml"/><Relationship Id="rId29" Type="http://schemas.openxmlformats.org/officeDocument/2006/relationships/image" Target="media/image8.png"/><Relationship Id="rId28" Type="http://schemas.openxmlformats.org/officeDocument/2006/relationships/image" Target="media/image7.png"/><Relationship Id="rId27" Type="http://schemas.openxmlformats.org/officeDocument/2006/relationships/image" Target="media/image6.png"/><Relationship Id="rId26" Type="http://schemas.openxmlformats.org/officeDocument/2006/relationships/image" Target="media/image5.jpeg"/><Relationship Id="rId25" Type="http://schemas.openxmlformats.org/officeDocument/2006/relationships/image" Target="media/image4.jpeg"/><Relationship Id="rId24" Type="http://schemas.openxmlformats.org/officeDocument/2006/relationships/image" Target="media/image3.jpeg"/><Relationship Id="rId23" Type="http://schemas.openxmlformats.org/officeDocument/2006/relationships/image" Target="media/image2.jpeg"/><Relationship Id="rId22" Type="http://schemas.openxmlformats.org/officeDocument/2006/relationships/image" Target="media/image1.png"/><Relationship Id="rId21" Type="http://schemas.openxmlformats.org/officeDocument/2006/relationships/theme" Target="theme/theme1.xml"/><Relationship Id="rId20" Type="http://schemas.openxmlformats.org/officeDocument/2006/relationships/footer" Target="footer8.xml"/><Relationship Id="rId2" Type="http://schemas.openxmlformats.org/officeDocument/2006/relationships/settings" Target="settings.xml"/><Relationship Id="rId19" Type="http://schemas.openxmlformats.org/officeDocument/2006/relationships/header" Target="header10.xml"/><Relationship Id="rId18" Type="http://schemas.openxmlformats.org/officeDocument/2006/relationships/footer" Target="footer7.xml"/><Relationship Id="rId17" Type="http://schemas.openxmlformats.org/officeDocument/2006/relationships/header" Target="header9.xml"/><Relationship Id="rId16" Type="http://schemas.openxmlformats.org/officeDocument/2006/relationships/footer" Target="footer6.xml"/><Relationship Id="rId15" Type="http://schemas.openxmlformats.org/officeDocument/2006/relationships/header" Target="header8.xml"/><Relationship Id="rId14" Type="http://schemas.openxmlformats.org/officeDocument/2006/relationships/footer" Target="footer5.xml"/><Relationship Id="rId13" Type="http://schemas.openxmlformats.org/officeDocument/2006/relationships/header" Target="header7.xml"/><Relationship Id="rId12" Type="http://schemas.openxmlformats.org/officeDocument/2006/relationships/footer" Target="footer4.xml"/><Relationship Id="rId11" Type="http://schemas.openxmlformats.org/officeDocument/2006/relationships/header" Target="header6.xml"/><Relationship Id="rId10" Type="http://schemas.openxmlformats.org/officeDocument/2006/relationships/footer" Target="footer3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  <customSectPr/>
    <customSectPr/>
    <customSectPr/>
  </customSectProps>
  <customShpExts>
    <customShpInfo spid="_x0000_s3073"/>
    <customShpInfo spid="_x0000_s3074"/>
    <customShpInfo spid="_x0000_s3075"/>
    <customShpInfo spid="_x0000_s3076"/>
    <customShpInfo spid="_x0000_s3077"/>
    <customShpInfo spid="_x0000_s3078"/>
    <customShpInfo spid="_x0000_s3079"/>
    <customShpInfo spid="_x0000_s3080"/>
    <customShpInfo spid="_x0000_s3081"/>
    <customShpInfo spid="_x0000_s3083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1911090F-D982-4742-872A-21A93A1B785E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567</Words>
  <Characters>3236</Characters>
  <Lines>26</Lines>
  <Paragraphs>7</Paragraphs>
  <TotalTime>0</TotalTime>
  <ScaleCrop>false</ScaleCrop>
  <LinksUpToDate>false</LinksUpToDate>
  <CharactersWithSpaces>3796</CharactersWithSpaces>
  <Application>WPS Office_11.1.0.11115_F1E327BC-269C-435d-A152-05C5408002CA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2021-07-27T15:11:00Z</dcterms:created>
  <dc:creator>微软用户</dc:creator>
  <cp:lastModifiedBy>精神病患者 ！</cp:lastModifiedBy>
  <dcterms:modified xsi:type="dcterms:W3CDTF">2022-01-06T10:29:54Z</dcterms:modified>
  <cp:revision>7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O">
    <vt:lpwstr>wqlLaW5nc29mdCBQREYgdG8gV1BTIDc1</vt:lpwstr>
  </property>
  <property fmtid="{D5CDD505-2E9C-101B-9397-08002B2CF9AE}" pid="3" name="Created">
    <vt:filetime>2021-11-20T15:40:37Z</vt:filetime>
  </property>
  <property fmtid="{D5CDD505-2E9C-101B-9397-08002B2CF9AE}" pid="4" name="KSOProductBuildVer">
    <vt:lpwstr>2052-11.1.0.11115</vt:lpwstr>
  </property>
  <property fmtid="{D5CDD505-2E9C-101B-9397-08002B2CF9AE}" pid="5" name="ICV">
    <vt:lpwstr>2CB3A8EEF9EB4A9083EE23E58673237F</vt:lpwstr>
  </property>
</Properties>
</file>