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8A5090" w:rsidRDefault="008A5090">
      <w:pPr>
        <w:rPr>
          <w:rFonts w:ascii="微软雅黑" w:eastAsia="微软雅黑" w:hAnsi="微软雅黑" w:cs="微软雅黑"/>
          <w:b/>
          <w:bCs/>
          <w:color w:val="000000" w:themeColor="text1"/>
          <w:sz w:val="52"/>
          <w:szCs w:val="52"/>
        </w:rPr>
      </w:pPr>
    </w:p>
    <w:p w:rsidR="008A5090" w:rsidRDefault="008A5090">
      <w:pPr>
        <w:jc w:val="center"/>
        <w:rPr>
          <w:rFonts w:ascii="微软雅黑" w:eastAsia="微软雅黑" w:hAnsi="微软雅黑" w:cs="微软雅黑"/>
          <w:b/>
          <w:bCs/>
          <w:color w:val="000000" w:themeColor="text1"/>
          <w:sz w:val="52"/>
          <w:szCs w:val="52"/>
        </w:rPr>
      </w:pPr>
    </w:p>
    <w:p w:rsidR="008A5090" w:rsidRDefault="008A5090">
      <w:pPr>
        <w:jc w:val="center"/>
        <w:rPr>
          <w:rFonts w:ascii="微软雅黑" w:eastAsia="微软雅黑" w:hAnsi="微软雅黑" w:cs="微软雅黑"/>
          <w:b/>
          <w:bCs/>
          <w:color w:val="000000" w:themeColor="text1"/>
          <w:sz w:val="52"/>
          <w:szCs w:val="52"/>
        </w:rPr>
      </w:pPr>
    </w:p>
    <w:p w:rsidR="008A5090" w:rsidRDefault="008A5090">
      <w:pPr>
        <w:jc w:val="center"/>
        <w:rPr>
          <w:rFonts w:ascii="微软雅黑" w:eastAsia="微软雅黑" w:hAnsi="微软雅黑" w:cs="微软雅黑"/>
          <w:b/>
          <w:bCs/>
          <w:color w:val="000000" w:themeColor="text1"/>
          <w:sz w:val="52"/>
          <w:szCs w:val="52"/>
        </w:rPr>
      </w:pPr>
    </w:p>
    <w:p w:rsidR="008A5090" w:rsidRDefault="008A5090">
      <w:pPr>
        <w:jc w:val="center"/>
        <w:rPr>
          <w:rFonts w:ascii="微软雅黑" w:eastAsia="微软雅黑" w:hAnsi="微软雅黑" w:cs="微软雅黑"/>
          <w:b/>
          <w:bCs/>
          <w:color w:val="000000" w:themeColor="text1"/>
          <w:sz w:val="52"/>
          <w:szCs w:val="52"/>
        </w:rPr>
      </w:pPr>
    </w:p>
    <w:p w:rsidR="008A5090" w:rsidRDefault="00000000">
      <w:pPr>
        <w:jc w:val="center"/>
        <w:rPr>
          <w:rFonts w:ascii="微软雅黑" w:eastAsia="微软雅黑" w:hAnsi="微软雅黑" w:cs="微软雅黑"/>
          <w:b/>
          <w:bCs/>
          <w:color w:val="000000" w:themeColor="text1"/>
          <w:sz w:val="52"/>
          <w:szCs w:val="52"/>
        </w:rPr>
      </w:pPr>
      <w:r>
        <w:rPr>
          <w:rFonts w:ascii="微软雅黑" w:eastAsia="微软雅黑" w:hAnsi="微软雅黑" w:cs="微软雅黑" w:hint="eastAsia"/>
          <w:b/>
          <w:bCs/>
          <w:color w:val="000000" w:themeColor="text1"/>
          <w:sz w:val="52"/>
          <w:szCs w:val="52"/>
        </w:rPr>
        <w:t>云南省药品集中采购平台</w:t>
      </w:r>
    </w:p>
    <w:p w:rsidR="008A5090" w:rsidRDefault="00000000">
      <w:pPr>
        <w:jc w:val="center"/>
        <w:rPr>
          <w:rFonts w:ascii="微软雅黑" w:eastAsia="微软雅黑" w:hAnsi="微软雅黑" w:cs="微软雅黑"/>
          <w:b/>
          <w:bCs/>
          <w:color w:val="000000" w:themeColor="text1"/>
          <w:sz w:val="52"/>
          <w:szCs w:val="52"/>
        </w:rPr>
      </w:pPr>
      <w:r>
        <w:rPr>
          <w:rFonts w:ascii="微软雅黑" w:eastAsia="微软雅黑" w:hAnsi="微软雅黑" w:cs="微软雅黑" w:hint="eastAsia"/>
          <w:b/>
          <w:bCs/>
          <w:color w:val="000000" w:themeColor="text1"/>
          <w:sz w:val="52"/>
          <w:szCs w:val="52"/>
        </w:rPr>
        <w:t>药品挂网确认及价格动态调整</w:t>
      </w:r>
    </w:p>
    <w:p w:rsidR="008A5090" w:rsidRDefault="00000000">
      <w:pPr>
        <w:jc w:val="center"/>
        <w:rPr>
          <w:rFonts w:ascii="微软雅黑" w:eastAsia="微软雅黑" w:hAnsi="微软雅黑" w:cs="微软雅黑"/>
          <w:b/>
          <w:bCs/>
          <w:color w:val="000000" w:themeColor="text1"/>
          <w:szCs w:val="21"/>
        </w:rPr>
      </w:pPr>
      <w:r>
        <w:rPr>
          <w:rFonts w:ascii="微软雅黑" w:eastAsia="微软雅黑" w:hAnsi="微软雅黑" w:cs="微软雅黑" w:hint="eastAsia"/>
          <w:b/>
          <w:bCs/>
          <w:color w:val="000000" w:themeColor="text1"/>
          <w:sz w:val="52"/>
          <w:szCs w:val="52"/>
        </w:rPr>
        <w:t>操作指引（投标企业）</w:t>
      </w:r>
    </w:p>
    <w:p w:rsidR="008A5090" w:rsidRDefault="008A5090">
      <w:pPr>
        <w:jc w:val="center"/>
        <w:rPr>
          <w:rFonts w:ascii="微软雅黑" w:eastAsia="微软雅黑" w:hAnsi="微软雅黑" w:cs="微软雅黑"/>
          <w:b/>
          <w:bCs/>
          <w:color w:val="000000" w:themeColor="text1"/>
          <w:szCs w:val="21"/>
        </w:rPr>
      </w:pPr>
    </w:p>
    <w:p w:rsidR="008A5090" w:rsidRDefault="008A5090">
      <w:pPr>
        <w:jc w:val="center"/>
        <w:rPr>
          <w:rFonts w:ascii="微软雅黑" w:eastAsia="微软雅黑" w:hAnsi="微软雅黑" w:cs="微软雅黑"/>
          <w:b/>
          <w:bCs/>
          <w:color w:val="000000" w:themeColor="text1"/>
          <w:szCs w:val="21"/>
        </w:rPr>
      </w:pPr>
    </w:p>
    <w:p w:rsidR="008A5090" w:rsidRDefault="008A5090">
      <w:pPr>
        <w:jc w:val="center"/>
        <w:rPr>
          <w:rFonts w:ascii="微软雅黑" w:eastAsia="微软雅黑" w:hAnsi="微软雅黑" w:cs="微软雅黑"/>
          <w:b/>
          <w:bCs/>
          <w:color w:val="000000" w:themeColor="text1"/>
          <w:szCs w:val="21"/>
        </w:rPr>
      </w:pPr>
    </w:p>
    <w:p w:rsidR="008A5090" w:rsidRDefault="008A5090">
      <w:pPr>
        <w:jc w:val="center"/>
        <w:rPr>
          <w:rFonts w:ascii="微软雅黑" w:eastAsia="微软雅黑" w:hAnsi="微软雅黑" w:cs="微软雅黑"/>
          <w:b/>
          <w:bCs/>
          <w:color w:val="000000" w:themeColor="text1"/>
          <w:sz w:val="52"/>
          <w:szCs w:val="52"/>
        </w:rPr>
      </w:pPr>
    </w:p>
    <w:p w:rsidR="008A5090" w:rsidRDefault="008A5090">
      <w:pPr>
        <w:jc w:val="center"/>
        <w:rPr>
          <w:rFonts w:ascii="微软雅黑" w:eastAsia="微软雅黑" w:hAnsi="微软雅黑" w:cs="微软雅黑"/>
          <w:b/>
          <w:bCs/>
          <w:color w:val="000000" w:themeColor="text1"/>
          <w:sz w:val="52"/>
          <w:szCs w:val="52"/>
        </w:rPr>
      </w:pPr>
    </w:p>
    <w:p w:rsidR="008A5090" w:rsidRDefault="008A5090">
      <w:pPr>
        <w:jc w:val="center"/>
        <w:rPr>
          <w:rFonts w:ascii="微软雅黑" w:eastAsia="微软雅黑" w:hAnsi="微软雅黑" w:cs="微软雅黑"/>
          <w:b/>
          <w:bCs/>
          <w:color w:val="000000" w:themeColor="text1"/>
          <w:sz w:val="52"/>
          <w:szCs w:val="52"/>
        </w:rPr>
      </w:pPr>
    </w:p>
    <w:p w:rsidR="008A5090" w:rsidRDefault="00000000">
      <w:pPr>
        <w:jc w:val="center"/>
        <w:rPr>
          <w:rFonts w:ascii="微软雅黑" w:eastAsia="微软雅黑" w:hAnsi="微软雅黑" w:cs="微软雅黑"/>
          <w:b/>
          <w:bCs/>
          <w:color w:val="000000" w:themeColor="text1"/>
          <w:szCs w:val="21"/>
        </w:rPr>
      </w:pPr>
      <w:r>
        <w:rPr>
          <w:rFonts w:ascii="微软雅黑" w:eastAsia="微软雅黑" w:hAnsi="微软雅黑" w:cs="微软雅黑" w:hint="eastAsia"/>
          <w:b/>
          <w:bCs/>
          <w:color w:val="000000" w:themeColor="text1"/>
          <w:sz w:val="52"/>
          <w:szCs w:val="52"/>
        </w:rPr>
        <w:t>202</w:t>
      </w:r>
      <w:r>
        <w:rPr>
          <w:rFonts w:ascii="微软雅黑" w:eastAsia="微软雅黑" w:hAnsi="微软雅黑" w:cs="微软雅黑"/>
          <w:b/>
          <w:bCs/>
          <w:color w:val="000000" w:themeColor="text1"/>
          <w:sz w:val="52"/>
          <w:szCs w:val="52"/>
        </w:rPr>
        <w:t>3</w:t>
      </w:r>
      <w:r>
        <w:rPr>
          <w:rFonts w:ascii="微软雅黑" w:eastAsia="微软雅黑" w:hAnsi="微软雅黑" w:cs="微软雅黑" w:hint="eastAsia"/>
          <w:b/>
          <w:bCs/>
          <w:color w:val="000000" w:themeColor="text1"/>
          <w:sz w:val="52"/>
          <w:szCs w:val="52"/>
        </w:rPr>
        <w:t>-</w:t>
      </w:r>
      <w:r>
        <w:rPr>
          <w:rFonts w:ascii="微软雅黑" w:eastAsia="微软雅黑" w:hAnsi="微软雅黑" w:cs="微软雅黑"/>
          <w:b/>
          <w:bCs/>
          <w:color w:val="000000" w:themeColor="text1"/>
          <w:sz w:val="52"/>
          <w:szCs w:val="52"/>
        </w:rPr>
        <w:t>01</w:t>
      </w:r>
      <w:r>
        <w:rPr>
          <w:rFonts w:ascii="微软雅黑" w:eastAsia="微软雅黑" w:hAnsi="微软雅黑" w:cs="微软雅黑"/>
          <w:b/>
          <w:bCs/>
          <w:color w:val="000000" w:themeColor="text1"/>
          <w:szCs w:val="21"/>
        </w:rPr>
        <w:br w:type="page"/>
      </w:r>
    </w:p>
    <w:p w:rsidR="008A5090" w:rsidRDefault="00000000">
      <w:pPr>
        <w:pStyle w:val="TOC1"/>
        <w:tabs>
          <w:tab w:val="right" w:leader="dot" w:pos="15704"/>
        </w:tabs>
        <w:jc w:val="center"/>
        <w:rPr>
          <w:rFonts w:ascii="微软雅黑" w:eastAsia="微软雅黑" w:hAnsi="微软雅黑" w:cs="微软雅黑"/>
          <w:color w:val="000000" w:themeColor="text1"/>
          <w:sz w:val="52"/>
          <w:szCs w:val="52"/>
          <w:lang w:eastAsia="zh-Hans"/>
        </w:rPr>
      </w:pPr>
      <w:r>
        <w:rPr>
          <w:rFonts w:ascii="微软雅黑" w:eastAsia="微软雅黑" w:hAnsi="微软雅黑" w:cs="微软雅黑" w:hint="eastAsia"/>
          <w:color w:val="000000" w:themeColor="text1"/>
          <w:sz w:val="52"/>
          <w:szCs w:val="52"/>
          <w:lang w:eastAsia="zh-Hans"/>
        </w:rPr>
        <w:lastRenderedPageBreak/>
        <w:t>目录</w:t>
      </w:r>
    </w:p>
    <w:p w:rsidR="008A5090" w:rsidRDefault="008A5090">
      <w:pPr>
        <w:jc w:val="center"/>
      </w:pPr>
    </w:p>
    <w:p w:rsidR="008A5090" w:rsidRDefault="00000000">
      <w:pPr>
        <w:pStyle w:val="TOC1"/>
        <w:tabs>
          <w:tab w:val="right" w:leader="dot" w:pos="10206"/>
        </w:tabs>
        <w:rPr>
          <w:rFonts w:ascii="微软雅黑" w:eastAsia="微软雅黑" w:hAnsi="微软雅黑" w:cs="微软雅黑"/>
          <w:sz w:val="24"/>
        </w:rPr>
      </w:pPr>
      <w:r>
        <w:rPr>
          <w:rFonts w:ascii="微软雅黑" w:eastAsia="微软雅黑" w:hAnsi="微软雅黑" w:cs="微软雅黑" w:hint="eastAsia"/>
          <w:color w:val="000000" w:themeColor="text1"/>
          <w:szCs w:val="21"/>
          <w:lang w:eastAsia="zh-Hans"/>
        </w:rPr>
        <w:fldChar w:fldCharType="begin"/>
      </w:r>
      <w:r>
        <w:rPr>
          <w:rFonts w:ascii="微软雅黑" w:eastAsia="微软雅黑" w:hAnsi="微软雅黑" w:cs="微软雅黑" w:hint="eastAsia"/>
          <w:color w:val="000000" w:themeColor="text1"/>
          <w:szCs w:val="21"/>
          <w:lang w:eastAsia="zh-Hans"/>
        </w:rPr>
        <w:instrText xml:space="preserve">TOC \o "1-4" \h \u </w:instrText>
      </w:r>
      <w:r>
        <w:rPr>
          <w:rFonts w:ascii="微软雅黑" w:eastAsia="微软雅黑" w:hAnsi="微软雅黑" w:cs="微软雅黑" w:hint="eastAsia"/>
          <w:color w:val="000000" w:themeColor="text1"/>
          <w:szCs w:val="21"/>
          <w:lang w:eastAsia="zh-Hans"/>
        </w:rPr>
        <w:fldChar w:fldCharType="separate"/>
      </w:r>
      <w:hyperlink w:anchor="_Toc7022" w:history="1">
        <w:r>
          <w:rPr>
            <w:rFonts w:ascii="微软雅黑" w:eastAsia="微软雅黑" w:hAnsi="微软雅黑" w:cs="微软雅黑" w:hint="eastAsia"/>
            <w:sz w:val="24"/>
            <w:lang w:eastAsia="zh-Hans"/>
          </w:rPr>
          <w:t xml:space="preserve">第一章 </w:t>
        </w:r>
        <w:r>
          <w:rPr>
            <w:rFonts w:ascii="微软雅黑" w:eastAsia="微软雅黑" w:hAnsi="微软雅黑" w:cs="微软雅黑" w:hint="eastAsia"/>
            <w:sz w:val="24"/>
          </w:rPr>
          <w:t>一般问题解答</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_Toc7022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2</w:t>
        </w:r>
        <w:r>
          <w:rPr>
            <w:rFonts w:ascii="微软雅黑" w:eastAsia="微软雅黑" w:hAnsi="微软雅黑" w:cs="微软雅黑" w:hint="eastAsia"/>
            <w:sz w:val="24"/>
          </w:rPr>
          <w:fldChar w:fldCharType="end"/>
        </w:r>
      </w:hyperlink>
    </w:p>
    <w:p w:rsidR="008A5090" w:rsidRDefault="00000000">
      <w:pPr>
        <w:pStyle w:val="TOC1"/>
        <w:tabs>
          <w:tab w:val="right" w:leader="dot" w:pos="10206"/>
        </w:tabs>
        <w:rPr>
          <w:rFonts w:ascii="微软雅黑" w:eastAsia="微软雅黑" w:hAnsi="微软雅黑" w:cs="微软雅黑"/>
          <w:sz w:val="24"/>
        </w:rPr>
      </w:pPr>
      <w:hyperlink w:anchor="_Toc30954" w:history="1">
        <w:r>
          <w:rPr>
            <w:rFonts w:ascii="微软雅黑" w:eastAsia="微软雅黑" w:hAnsi="微软雅黑" w:cs="微软雅黑" w:hint="eastAsia"/>
            <w:sz w:val="24"/>
          </w:rPr>
          <w:t>第</w:t>
        </w:r>
        <w:r>
          <w:rPr>
            <w:rFonts w:ascii="微软雅黑" w:eastAsia="微软雅黑" w:hAnsi="微软雅黑" w:cs="微软雅黑" w:hint="eastAsia"/>
            <w:sz w:val="24"/>
            <w:lang w:eastAsia="zh-Hans"/>
          </w:rPr>
          <w:t>二</w:t>
        </w:r>
        <w:r>
          <w:rPr>
            <w:rFonts w:ascii="微软雅黑" w:eastAsia="微软雅黑" w:hAnsi="微软雅黑" w:cs="微软雅黑" w:hint="eastAsia"/>
            <w:sz w:val="24"/>
          </w:rPr>
          <w:t>章 关于这本手册</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_Toc30954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3</w:t>
        </w:r>
        <w:r>
          <w:rPr>
            <w:rFonts w:ascii="微软雅黑" w:eastAsia="微软雅黑" w:hAnsi="微软雅黑" w:cs="微软雅黑" w:hint="eastAsia"/>
            <w:sz w:val="24"/>
          </w:rPr>
          <w:fldChar w:fldCharType="end"/>
        </w:r>
      </w:hyperlink>
    </w:p>
    <w:p w:rsidR="008A5090" w:rsidRDefault="00000000">
      <w:pPr>
        <w:pStyle w:val="TOC1"/>
        <w:tabs>
          <w:tab w:val="right" w:leader="dot" w:pos="10206"/>
        </w:tabs>
        <w:rPr>
          <w:rFonts w:ascii="微软雅黑" w:eastAsia="微软雅黑" w:hAnsi="微软雅黑" w:cs="微软雅黑"/>
          <w:sz w:val="24"/>
        </w:rPr>
      </w:pPr>
      <w:hyperlink w:anchor="_Toc2791" w:history="1">
        <w:r>
          <w:rPr>
            <w:rFonts w:ascii="微软雅黑" w:eastAsia="微软雅黑" w:hAnsi="微软雅黑" w:cs="微软雅黑" w:hint="eastAsia"/>
            <w:sz w:val="24"/>
          </w:rPr>
          <w:t>第</w:t>
        </w:r>
        <w:r>
          <w:rPr>
            <w:rFonts w:ascii="微软雅黑" w:eastAsia="微软雅黑" w:hAnsi="微软雅黑" w:cs="微软雅黑" w:hint="eastAsia"/>
            <w:sz w:val="24"/>
            <w:lang w:eastAsia="zh-Hans"/>
          </w:rPr>
          <w:t>三</w:t>
        </w:r>
        <w:r>
          <w:rPr>
            <w:rFonts w:ascii="微软雅黑" w:eastAsia="微软雅黑" w:hAnsi="微软雅黑" w:cs="微软雅黑" w:hint="eastAsia"/>
            <w:sz w:val="24"/>
          </w:rPr>
          <w:t>章 使用须知</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_Toc2791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3</w:t>
        </w:r>
        <w:r>
          <w:rPr>
            <w:rFonts w:ascii="微软雅黑" w:eastAsia="微软雅黑" w:hAnsi="微软雅黑" w:cs="微软雅黑" w:hint="eastAsia"/>
            <w:sz w:val="24"/>
          </w:rPr>
          <w:fldChar w:fldCharType="end"/>
        </w:r>
      </w:hyperlink>
    </w:p>
    <w:p w:rsidR="008A5090" w:rsidRDefault="00000000">
      <w:pPr>
        <w:pStyle w:val="TOC2"/>
        <w:tabs>
          <w:tab w:val="right" w:leader="dot" w:pos="10206"/>
        </w:tabs>
        <w:rPr>
          <w:rFonts w:ascii="微软雅黑" w:eastAsia="微软雅黑" w:hAnsi="微软雅黑" w:cs="微软雅黑"/>
          <w:sz w:val="24"/>
        </w:rPr>
      </w:pPr>
      <w:hyperlink w:anchor="_Toc24271" w:history="1">
        <w:r>
          <w:rPr>
            <w:rFonts w:ascii="微软雅黑" w:eastAsia="微软雅黑" w:hAnsi="微软雅黑" w:cs="微软雅黑" w:hint="eastAsia"/>
            <w:sz w:val="24"/>
            <w:lang w:eastAsia="zh-Hans"/>
          </w:rPr>
          <w:t>3.</w:t>
        </w:r>
        <w:r>
          <w:rPr>
            <w:rFonts w:ascii="微软雅黑" w:eastAsia="微软雅黑" w:hAnsi="微软雅黑" w:cs="微软雅黑" w:hint="eastAsia"/>
            <w:sz w:val="24"/>
          </w:rPr>
          <w:t>1操作系统相关需求</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_Toc24271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3</w:t>
        </w:r>
        <w:r>
          <w:rPr>
            <w:rFonts w:ascii="微软雅黑" w:eastAsia="微软雅黑" w:hAnsi="微软雅黑" w:cs="微软雅黑" w:hint="eastAsia"/>
            <w:sz w:val="24"/>
          </w:rPr>
          <w:fldChar w:fldCharType="end"/>
        </w:r>
      </w:hyperlink>
    </w:p>
    <w:p w:rsidR="008A5090" w:rsidRDefault="00000000">
      <w:pPr>
        <w:pStyle w:val="TOC2"/>
        <w:tabs>
          <w:tab w:val="right" w:leader="dot" w:pos="10206"/>
        </w:tabs>
        <w:rPr>
          <w:rFonts w:ascii="微软雅黑" w:eastAsia="微软雅黑" w:hAnsi="微软雅黑" w:cs="微软雅黑"/>
          <w:sz w:val="24"/>
        </w:rPr>
      </w:pPr>
      <w:hyperlink w:anchor="_Toc27116" w:history="1">
        <w:r>
          <w:rPr>
            <w:rFonts w:ascii="微软雅黑" w:eastAsia="微软雅黑" w:hAnsi="微软雅黑" w:cs="微软雅黑" w:hint="eastAsia"/>
            <w:sz w:val="24"/>
            <w:lang w:eastAsia="zh-Hans"/>
          </w:rPr>
          <w:t>3.</w:t>
        </w:r>
        <w:r>
          <w:rPr>
            <w:rFonts w:ascii="微软雅黑" w:eastAsia="微软雅黑" w:hAnsi="微软雅黑" w:cs="微软雅黑" w:hint="eastAsia"/>
            <w:sz w:val="24"/>
          </w:rPr>
          <w:t>2平台相关操作须知</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_Toc27116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4</w:t>
        </w:r>
        <w:r>
          <w:rPr>
            <w:rFonts w:ascii="微软雅黑" w:eastAsia="微软雅黑" w:hAnsi="微软雅黑" w:cs="微软雅黑" w:hint="eastAsia"/>
            <w:sz w:val="24"/>
          </w:rPr>
          <w:fldChar w:fldCharType="end"/>
        </w:r>
      </w:hyperlink>
    </w:p>
    <w:p w:rsidR="008A5090" w:rsidRDefault="00000000">
      <w:pPr>
        <w:pStyle w:val="TOC1"/>
        <w:tabs>
          <w:tab w:val="right" w:leader="dot" w:pos="10206"/>
        </w:tabs>
        <w:rPr>
          <w:rFonts w:ascii="微软雅黑" w:eastAsia="微软雅黑" w:hAnsi="微软雅黑" w:cs="微软雅黑"/>
          <w:sz w:val="24"/>
        </w:rPr>
      </w:pPr>
      <w:hyperlink w:anchor="_Toc1734" w:history="1">
        <w:r>
          <w:rPr>
            <w:rFonts w:ascii="微软雅黑" w:eastAsia="微软雅黑" w:hAnsi="微软雅黑" w:cs="微软雅黑" w:hint="eastAsia"/>
            <w:sz w:val="24"/>
          </w:rPr>
          <w:t>第</w:t>
        </w:r>
        <w:r>
          <w:rPr>
            <w:rFonts w:ascii="微软雅黑" w:eastAsia="微软雅黑" w:hAnsi="微软雅黑" w:cs="微软雅黑" w:hint="eastAsia"/>
            <w:sz w:val="24"/>
            <w:lang w:eastAsia="zh-Hans"/>
          </w:rPr>
          <w:t>四</w:t>
        </w:r>
        <w:r>
          <w:rPr>
            <w:rFonts w:ascii="微软雅黑" w:eastAsia="微软雅黑" w:hAnsi="微软雅黑" w:cs="微软雅黑" w:hint="eastAsia"/>
            <w:sz w:val="24"/>
          </w:rPr>
          <w:t>章 登录与退出系统</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_Toc1734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4</w:t>
        </w:r>
        <w:r>
          <w:rPr>
            <w:rFonts w:ascii="微软雅黑" w:eastAsia="微软雅黑" w:hAnsi="微软雅黑" w:cs="微软雅黑" w:hint="eastAsia"/>
            <w:sz w:val="24"/>
          </w:rPr>
          <w:fldChar w:fldCharType="end"/>
        </w:r>
      </w:hyperlink>
    </w:p>
    <w:p w:rsidR="008A5090" w:rsidRDefault="00000000">
      <w:pPr>
        <w:pStyle w:val="TOC2"/>
        <w:tabs>
          <w:tab w:val="right" w:leader="dot" w:pos="10206"/>
        </w:tabs>
        <w:rPr>
          <w:rFonts w:ascii="微软雅黑" w:eastAsia="微软雅黑" w:hAnsi="微软雅黑" w:cs="微软雅黑"/>
          <w:sz w:val="24"/>
        </w:rPr>
      </w:pPr>
      <w:hyperlink w:anchor="_Toc15764" w:history="1">
        <w:r>
          <w:rPr>
            <w:rFonts w:ascii="微软雅黑" w:eastAsia="微软雅黑" w:hAnsi="微软雅黑" w:cs="微软雅黑" w:hint="eastAsia"/>
            <w:sz w:val="24"/>
          </w:rPr>
          <w:t>4.1平台首页</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_Toc15764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4</w:t>
        </w:r>
        <w:r>
          <w:rPr>
            <w:rFonts w:ascii="微软雅黑" w:eastAsia="微软雅黑" w:hAnsi="微软雅黑" w:cs="微软雅黑" w:hint="eastAsia"/>
            <w:sz w:val="24"/>
          </w:rPr>
          <w:fldChar w:fldCharType="end"/>
        </w:r>
      </w:hyperlink>
    </w:p>
    <w:p w:rsidR="008A5090" w:rsidRDefault="00000000">
      <w:pPr>
        <w:pStyle w:val="TOC2"/>
        <w:tabs>
          <w:tab w:val="right" w:leader="dot" w:pos="10206"/>
        </w:tabs>
        <w:rPr>
          <w:rFonts w:ascii="微软雅黑" w:eastAsia="微软雅黑" w:hAnsi="微软雅黑" w:cs="微软雅黑"/>
          <w:sz w:val="24"/>
        </w:rPr>
      </w:pPr>
      <w:hyperlink w:anchor="_Toc22854" w:history="1">
        <w:r>
          <w:rPr>
            <w:rFonts w:ascii="微软雅黑" w:eastAsia="微软雅黑" w:hAnsi="微软雅黑" w:cs="微软雅黑" w:hint="eastAsia"/>
            <w:sz w:val="24"/>
          </w:rPr>
          <w:t>4.2 用户登录与退出</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_Toc22854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4</w:t>
        </w:r>
        <w:r>
          <w:rPr>
            <w:rFonts w:ascii="微软雅黑" w:eastAsia="微软雅黑" w:hAnsi="微软雅黑" w:cs="微软雅黑" w:hint="eastAsia"/>
            <w:sz w:val="24"/>
          </w:rPr>
          <w:fldChar w:fldCharType="end"/>
        </w:r>
      </w:hyperlink>
    </w:p>
    <w:p w:rsidR="008A5090" w:rsidRDefault="00000000">
      <w:pPr>
        <w:pStyle w:val="TOC3"/>
        <w:tabs>
          <w:tab w:val="right" w:leader="dot" w:pos="10206"/>
        </w:tabs>
        <w:rPr>
          <w:rFonts w:ascii="微软雅黑" w:eastAsia="微软雅黑" w:hAnsi="微软雅黑" w:cs="微软雅黑"/>
          <w:sz w:val="24"/>
        </w:rPr>
      </w:pPr>
      <w:hyperlink w:anchor="_Toc19791" w:history="1">
        <w:r>
          <w:rPr>
            <w:rFonts w:ascii="微软雅黑" w:eastAsia="微软雅黑" w:hAnsi="微软雅黑" w:cs="微软雅黑" w:hint="eastAsia"/>
            <w:sz w:val="24"/>
            <w:lang w:eastAsia="zh-Hans"/>
          </w:rPr>
          <w:t>4.</w:t>
        </w:r>
        <w:r>
          <w:rPr>
            <w:rFonts w:ascii="微软雅黑" w:eastAsia="微软雅黑" w:hAnsi="微软雅黑" w:cs="微软雅黑" w:hint="eastAsia"/>
            <w:sz w:val="24"/>
          </w:rPr>
          <w:t>2</w:t>
        </w:r>
        <w:r>
          <w:rPr>
            <w:rFonts w:ascii="微软雅黑" w:eastAsia="微软雅黑" w:hAnsi="微软雅黑" w:cs="微软雅黑" w:hint="eastAsia"/>
            <w:sz w:val="24"/>
            <w:lang w:eastAsia="zh-Hans"/>
          </w:rPr>
          <w:t>.1</w:t>
        </w:r>
        <w:r>
          <w:rPr>
            <w:rFonts w:ascii="微软雅黑" w:eastAsia="微软雅黑" w:hAnsi="微软雅黑" w:cs="微软雅黑" w:hint="eastAsia"/>
            <w:sz w:val="24"/>
          </w:rPr>
          <w:t>登录</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_Toc19791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4</w:t>
        </w:r>
        <w:r>
          <w:rPr>
            <w:rFonts w:ascii="微软雅黑" w:eastAsia="微软雅黑" w:hAnsi="微软雅黑" w:cs="微软雅黑" w:hint="eastAsia"/>
            <w:sz w:val="24"/>
          </w:rPr>
          <w:fldChar w:fldCharType="end"/>
        </w:r>
      </w:hyperlink>
    </w:p>
    <w:p w:rsidR="008A5090" w:rsidRDefault="00000000">
      <w:pPr>
        <w:pStyle w:val="TOC3"/>
        <w:tabs>
          <w:tab w:val="right" w:leader="dot" w:pos="10206"/>
        </w:tabs>
        <w:rPr>
          <w:rFonts w:ascii="微软雅黑" w:eastAsia="微软雅黑" w:hAnsi="微软雅黑" w:cs="微软雅黑"/>
          <w:sz w:val="24"/>
        </w:rPr>
      </w:pPr>
      <w:hyperlink w:anchor="_Toc17801" w:history="1">
        <w:r>
          <w:rPr>
            <w:rFonts w:ascii="微软雅黑" w:eastAsia="微软雅黑" w:hAnsi="微软雅黑" w:cs="微软雅黑" w:hint="eastAsia"/>
            <w:sz w:val="24"/>
          </w:rPr>
          <w:t>4.2.2退出</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_Toc17801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5</w:t>
        </w:r>
        <w:r>
          <w:rPr>
            <w:rFonts w:ascii="微软雅黑" w:eastAsia="微软雅黑" w:hAnsi="微软雅黑" w:cs="微软雅黑" w:hint="eastAsia"/>
            <w:sz w:val="24"/>
          </w:rPr>
          <w:fldChar w:fldCharType="end"/>
        </w:r>
      </w:hyperlink>
    </w:p>
    <w:p w:rsidR="008A5090" w:rsidRDefault="00000000">
      <w:pPr>
        <w:pStyle w:val="TOC1"/>
        <w:tabs>
          <w:tab w:val="right" w:leader="dot" w:pos="10206"/>
        </w:tabs>
        <w:rPr>
          <w:rFonts w:ascii="微软雅黑" w:eastAsia="微软雅黑" w:hAnsi="微软雅黑" w:cs="微软雅黑"/>
          <w:sz w:val="24"/>
        </w:rPr>
      </w:pPr>
      <w:hyperlink w:anchor="_Toc8911" w:history="1">
        <w:r>
          <w:rPr>
            <w:rFonts w:ascii="微软雅黑" w:eastAsia="微软雅黑" w:hAnsi="微软雅黑" w:cs="微软雅黑" w:hint="eastAsia"/>
            <w:sz w:val="24"/>
          </w:rPr>
          <w:t>第</w:t>
        </w:r>
        <w:r>
          <w:rPr>
            <w:rFonts w:ascii="微软雅黑" w:eastAsia="微软雅黑" w:hAnsi="微软雅黑" w:cs="微软雅黑" w:hint="eastAsia"/>
            <w:sz w:val="24"/>
            <w:lang w:eastAsia="zh-Hans"/>
          </w:rPr>
          <w:t>五</w:t>
        </w:r>
        <w:r>
          <w:rPr>
            <w:rFonts w:ascii="微软雅黑" w:eastAsia="微软雅黑" w:hAnsi="微软雅黑" w:cs="微软雅黑" w:hint="eastAsia"/>
            <w:sz w:val="24"/>
          </w:rPr>
          <w:t>章 药品基础库价格动态调整</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_Toc8911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6</w:t>
        </w:r>
        <w:r>
          <w:rPr>
            <w:rFonts w:ascii="微软雅黑" w:eastAsia="微软雅黑" w:hAnsi="微软雅黑" w:cs="微软雅黑" w:hint="eastAsia"/>
            <w:sz w:val="24"/>
          </w:rPr>
          <w:fldChar w:fldCharType="end"/>
        </w:r>
      </w:hyperlink>
    </w:p>
    <w:p w:rsidR="008A5090" w:rsidRDefault="00000000">
      <w:pPr>
        <w:pStyle w:val="TOC2"/>
        <w:tabs>
          <w:tab w:val="right" w:leader="dot" w:pos="10206"/>
        </w:tabs>
        <w:rPr>
          <w:rFonts w:ascii="微软雅黑" w:eastAsia="微软雅黑" w:hAnsi="微软雅黑" w:cs="微软雅黑"/>
          <w:sz w:val="24"/>
        </w:rPr>
      </w:pPr>
      <w:hyperlink w:anchor="_Toc12368" w:history="1">
        <w:r>
          <w:rPr>
            <w:rFonts w:ascii="微软雅黑" w:eastAsia="微软雅黑" w:hAnsi="微软雅黑" w:cs="微软雅黑" w:hint="eastAsia"/>
            <w:sz w:val="24"/>
          </w:rPr>
          <w:t>5</w:t>
        </w:r>
        <w:r>
          <w:rPr>
            <w:rFonts w:ascii="微软雅黑" w:eastAsia="微软雅黑" w:hAnsi="微软雅黑" w:cs="微软雅黑" w:hint="eastAsia"/>
            <w:sz w:val="24"/>
            <w:lang w:eastAsia="zh-Hans"/>
          </w:rPr>
          <w:t>.1</w:t>
        </w:r>
        <w:r>
          <w:rPr>
            <w:rFonts w:ascii="微软雅黑" w:eastAsia="微软雅黑" w:hAnsi="微软雅黑" w:cs="微软雅黑" w:hint="eastAsia"/>
            <w:sz w:val="24"/>
          </w:rPr>
          <w:t>投标企业可进行的操作</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_Toc12368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6</w:t>
        </w:r>
        <w:r>
          <w:rPr>
            <w:rFonts w:ascii="微软雅黑" w:eastAsia="微软雅黑" w:hAnsi="微软雅黑" w:cs="微软雅黑" w:hint="eastAsia"/>
            <w:sz w:val="24"/>
          </w:rPr>
          <w:fldChar w:fldCharType="end"/>
        </w:r>
      </w:hyperlink>
    </w:p>
    <w:p w:rsidR="008A5090" w:rsidRDefault="00000000">
      <w:pPr>
        <w:pStyle w:val="TOC3"/>
        <w:tabs>
          <w:tab w:val="right" w:leader="dot" w:pos="10206"/>
        </w:tabs>
        <w:rPr>
          <w:rFonts w:ascii="微软雅黑" w:eastAsia="微软雅黑" w:hAnsi="微软雅黑" w:cs="微软雅黑"/>
          <w:sz w:val="24"/>
        </w:rPr>
      </w:pPr>
      <w:hyperlink w:anchor="_Toc29249" w:history="1">
        <w:r>
          <w:rPr>
            <w:rFonts w:ascii="微软雅黑" w:eastAsia="微软雅黑" w:hAnsi="微软雅黑" w:cs="微软雅黑" w:hint="eastAsia"/>
            <w:sz w:val="24"/>
            <w:lang w:eastAsia="zh-Hans"/>
          </w:rPr>
          <w:t>5.</w:t>
        </w:r>
        <w:r>
          <w:rPr>
            <w:rFonts w:ascii="微软雅黑" w:eastAsia="微软雅黑" w:hAnsi="微软雅黑" w:cs="微软雅黑" w:hint="eastAsia"/>
            <w:sz w:val="24"/>
          </w:rPr>
          <w:t>2 价格动态调整</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_Toc29249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6</w:t>
        </w:r>
        <w:r>
          <w:rPr>
            <w:rFonts w:ascii="微软雅黑" w:eastAsia="微软雅黑" w:hAnsi="微软雅黑" w:cs="微软雅黑" w:hint="eastAsia"/>
            <w:sz w:val="24"/>
          </w:rPr>
          <w:fldChar w:fldCharType="end"/>
        </w:r>
      </w:hyperlink>
    </w:p>
    <w:p w:rsidR="008A5090" w:rsidRDefault="00000000">
      <w:pPr>
        <w:pStyle w:val="TOC4"/>
        <w:tabs>
          <w:tab w:val="right" w:leader="dot" w:pos="10206"/>
        </w:tabs>
        <w:rPr>
          <w:rFonts w:ascii="微软雅黑" w:eastAsia="微软雅黑" w:hAnsi="微软雅黑" w:cs="微软雅黑"/>
          <w:sz w:val="24"/>
        </w:rPr>
      </w:pPr>
      <w:hyperlink w:anchor="_Toc7618" w:history="1">
        <w:r>
          <w:rPr>
            <w:rFonts w:ascii="微软雅黑" w:eastAsia="微软雅黑" w:hAnsi="微软雅黑" w:cs="微软雅黑" w:hint="eastAsia"/>
            <w:sz w:val="24"/>
            <w:lang w:eastAsia="zh-Hans"/>
          </w:rPr>
          <w:t>5.</w:t>
        </w:r>
        <w:r>
          <w:rPr>
            <w:rFonts w:ascii="微软雅黑" w:eastAsia="微软雅黑" w:hAnsi="微软雅黑" w:cs="微软雅黑" w:hint="eastAsia"/>
            <w:sz w:val="24"/>
          </w:rPr>
          <w:t>2</w:t>
        </w:r>
        <w:r>
          <w:rPr>
            <w:rFonts w:ascii="微软雅黑" w:eastAsia="微软雅黑" w:hAnsi="微软雅黑" w:cs="微软雅黑" w:hint="eastAsia"/>
            <w:sz w:val="24"/>
            <w:lang w:eastAsia="zh-Hans"/>
          </w:rPr>
          <w:t>.1</w:t>
        </w:r>
        <w:r>
          <w:rPr>
            <w:rFonts w:ascii="微软雅黑" w:eastAsia="微软雅黑" w:hAnsi="微软雅黑" w:cs="微软雅黑" w:hint="eastAsia"/>
            <w:sz w:val="24"/>
          </w:rPr>
          <w:t xml:space="preserve"> 挂网产品确认</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_Toc7618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6</w:t>
        </w:r>
        <w:r>
          <w:rPr>
            <w:rFonts w:ascii="微软雅黑" w:eastAsia="微软雅黑" w:hAnsi="微软雅黑" w:cs="微软雅黑" w:hint="eastAsia"/>
            <w:sz w:val="24"/>
          </w:rPr>
          <w:fldChar w:fldCharType="end"/>
        </w:r>
      </w:hyperlink>
    </w:p>
    <w:p w:rsidR="008A5090" w:rsidRDefault="00000000">
      <w:pPr>
        <w:pStyle w:val="TOC4"/>
        <w:tabs>
          <w:tab w:val="right" w:leader="dot" w:pos="10206"/>
        </w:tabs>
      </w:pPr>
      <w:hyperlink w:anchor="_Toc30005" w:history="1">
        <w:r>
          <w:rPr>
            <w:rFonts w:ascii="微软雅黑" w:eastAsia="微软雅黑" w:hAnsi="微软雅黑" w:cs="微软雅黑" w:hint="eastAsia"/>
            <w:sz w:val="24"/>
            <w:lang w:eastAsia="zh-Hans"/>
          </w:rPr>
          <w:t>5.</w:t>
        </w:r>
        <w:r>
          <w:rPr>
            <w:rFonts w:ascii="微软雅黑" w:eastAsia="微软雅黑" w:hAnsi="微软雅黑" w:cs="微软雅黑" w:hint="eastAsia"/>
            <w:sz w:val="24"/>
          </w:rPr>
          <w:t>2</w:t>
        </w:r>
        <w:r>
          <w:rPr>
            <w:rFonts w:ascii="微软雅黑" w:eastAsia="微软雅黑" w:hAnsi="微软雅黑" w:cs="微软雅黑" w:hint="eastAsia"/>
            <w:sz w:val="24"/>
            <w:lang w:eastAsia="zh-Hans"/>
          </w:rPr>
          <w:t>.</w:t>
        </w:r>
        <w:r>
          <w:rPr>
            <w:rFonts w:ascii="微软雅黑" w:eastAsia="微软雅黑" w:hAnsi="微软雅黑" w:cs="微软雅黑" w:hint="eastAsia"/>
            <w:sz w:val="24"/>
          </w:rPr>
          <w:t>2 药品价格动态调整</w:t>
        </w:r>
        <w:r>
          <w:rPr>
            <w:rFonts w:ascii="微软雅黑" w:eastAsia="微软雅黑" w:hAnsi="微软雅黑" w:cs="微软雅黑" w:hint="eastAsia"/>
            <w:sz w:val="24"/>
          </w:rPr>
          <w:tab/>
        </w:r>
        <w:r>
          <w:rPr>
            <w:rFonts w:ascii="微软雅黑" w:eastAsia="微软雅黑" w:hAnsi="微软雅黑" w:cs="微软雅黑" w:hint="eastAsia"/>
            <w:sz w:val="24"/>
          </w:rPr>
          <w:fldChar w:fldCharType="begin"/>
        </w:r>
        <w:r>
          <w:rPr>
            <w:rFonts w:ascii="微软雅黑" w:eastAsia="微软雅黑" w:hAnsi="微软雅黑" w:cs="微软雅黑" w:hint="eastAsia"/>
            <w:sz w:val="24"/>
          </w:rPr>
          <w:instrText xml:space="preserve"> PAGEREF _Toc30005 \h </w:instrText>
        </w:r>
        <w:r>
          <w:rPr>
            <w:rFonts w:ascii="微软雅黑" w:eastAsia="微软雅黑" w:hAnsi="微软雅黑" w:cs="微软雅黑" w:hint="eastAsia"/>
            <w:sz w:val="24"/>
          </w:rPr>
        </w:r>
        <w:r>
          <w:rPr>
            <w:rFonts w:ascii="微软雅黑" w:eastAsia="微软雅黑" w:hAnsi="微软雅黑" w:cs="微软雅黑" w:hint="eastAsia"/>
            <w:sz w:val="24"/>
          </w:rPr>
          <w:fldChar w:fldCharType="separate"/>
        </w:r>
        <w:r>
          <w:rPr>
            <w:rFonts w:ascii="微软雅黑" w:eastAsia="微软雅黑" w:hAnsi="微软雅黑" w:cs="微软雅黑" w:hint="eastAsia"/>
            <w:sz w:val="24"/>
          </w:rPr>
          <w:t>8</w:t>
        </w:r>
        <w:r>
          <w:rPr>
            <w:rFonts w:ascii="微软雅黑" w:eastAsia="微软雅黑" w:hAnsi="微软雅黑" w:cs="微软雅黑" w:hint="eastAsia"/>
            <w:sz w:val="24"/>
          </w:rPr>
          <w:fldChar w:fldCharType="end"/>
        </w:r>
      </w:hyperlink>
    </w:p>
    <w:p w:rsidR="008A5090" w:rsidRDefault="00000000">
      <w:pPr>
        <w:spacing w:line="360" w:lineRule="auto"/>
        <w:rPr>
          <w:rFonts w:ascii="微软雅黑" w:eastAsia="微软雅黑" w:hAnsi="微软雅黑" w:cs="微软雅黑"/>
          <w:color w:val="000000" w:themeColor="text1"/>
          <w:lang w:eastAsia="zh-Hans"/>
        </w:rPr>
      </w:pPr>
      <w:r>
        <w:rPr>
          <w:rFonts w:ascii="微软雅黑" w:eastAsia="微软雅黑" w:hAnsi="微软雅黑" w:cs="微软雅黑" w:hint="eastAsia"/>
          <w:color w:val="000000" w:themeColor="text1"/>
          <w:szCs w:val="21"/>
          <w:lang w:eastAsia="zh-Hans"/>
        </w:rPr>
        <w:fldChar w:fldCharType="end"/>
      </w:r>
      <w:r>
        <w:rPr>
          <w:rFonts w:ascii="微软雅黑" w:eastAsia="微软雅黑" w:hAnsi="微软雅黑" w:cs="微软雅黑" w:hint="eastAsia"/>
          <w:color w:val="000000" w:themeColor="text1"/>
          <w:szCs w:val="21"/>
        </w:rPr>
        <w:t xml:space="preserve"> </w:t>
      </w:r>
      <w:bookmarkStart w:id="0" w:name="_Toc10633"/>
      <w:bookmarkStart w:id="1" w:name="_Toc7022"/>
      <w:bookmarkStart w:id="2" w:name="_Toc60225402"/>
      <w:bookmarkStart w:id="3" w:name="_Toc616"/>
      <w:bookmarkStart w:id="4" w:name="_Toc3645"/>
      <w:bookmarkStart w:id="5" w:name="_Toc7482"/>
    </w:p>
    <w:p w:rsidR="008A5090" w:rsidRDefault="008A5090">
      <w:pPr>
        <w:pStyle w:val="1"/>
        <w:rPr>
          <w:rFonts w:ascii="微软雅黑" w:eastAsia="微软雅黑" w:hAnsi="微软雅黑" w:cs="微软雅黑"/>
          <w:color w:val="000000" w:themeColor="text1"/>
          <w:lang w:eastAsia="zh-Hans"/>
        </w:rPr>
      </w:pPr>
    </w:p>
    <w:bookmarkEnd w:id="0"/>
    <w:bookmarkEnd w:id="1"/>
    <w:bookmarkEnd w:id="2"/>
    <w:bookmarkEnd w:id="3"/>
    <w:bookmarkEnd w:id="4"/>
    <w:bookmarkEnd w:id="5"/>
    <w:p w:rsidR="008A5090" w:rsidRDefault="008A5090">
      <w:pPr>
        <w:rPr>
          <w:rFonts w:ascii="微软雅黑" w:eastAsia="微软雅黑" w:hAnsi="微软雅黑" w:cs="微软雅黑"/>
          <w:color w:val="000000" w:themeColor="text1"/>
          <w:szCs w:val="21"/>
        </w:rPr>
      </w:pPr>
    </w:p>
    <w:p w:rsidR="008A5090" w:rsidRDefault="008A5090">
      <w:pPr>
        <w:rPr>
          <w:rFonts w:ascii="微软雅黑" w:eastAsia="微软雅黑" w:hAnsi="微软雅黑" w:cs="微软雅黑"/>
          <w:color w:val="000000" w:themeColor="text1"/>
          <w:szCs w:val="21"/>
        </w:rPr>
      </w:pPr>
    </w:p>
    <w:p w:rsidR="008A5090" w:rsidRDefault="00000000">
      <w:pPr>
        <w:pStyle w:val="1"/>
        <w:rPr>
          <w:rFonts w:ascii="微软雅黑" w:eastAsia="微软雅黑" w:hAnsi="微软雅黑" w:cs="微软雅黑"/>
          <w:color w:val="000000" w:themeColor="text1"/>
        </w:rPr>
      </w:pPr>
      <w:r>
        <w:rPr>
          <w:rFonts w:ascii="微软雅黑" w:eastAsia="微软雅黑" w:hAnsi="微软雅黑" w:cs="微软雅黑" w:hint="eastAsia"/>
          <w:color w:val="000000" w:themeColor="text1"/>
          <w:lang w:eastAsia="zh-Hans"/>
        </w:rPr>
        <w:lastRenderedPageBreak/>
        <w:t xml:space="preserve">第一章 </w:t>
      </w:r>
      <w:r>
        <w:rPr>
          <w:rFonts w:ascii="微软雅黑" w:eastAsia="微软雅黑" w:hAnsi="微软雅黑" w:cs="微软雅黑" w:hint="eastAsia"/>
          <w:color w:val="000000" w:themeColor="text1"/>
        </w:rPr>
        <w:t>一般问题解答</w:t>
      </w:r>
    </w:p>
    <w:p w:rsidR="008A5090" w:rsidRDefault="00000000">
      <w:pPr>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1、云南省药品集中采购平台的登录网址是什么？</w:t>
      </w:r>
    </w:p>
    <w:p w:rsidR="008A5090" w:rsidRDefault="00000000">
      <w:pPr>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答：①登录云南省药品集中采购平台门户网站http://www.ynyyzb.com.cn/</w:t>
      </w:r>
    </w:p>
    <w:p w:rsidR="008A5090" w:rsidRDefault="00000000">
      <w:pPr>
        <w:ind w:firstLineChars="200" w:firstLine="420"/>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②点击云南省药品集中采购平台首页下方系统入口</w:t>
      </w:r>
    </w:p>
    <w:p w:rsidR="008A5090" w:rsidRDefault="00000000">
      <w:pPr>
        <w:rPr>
          <w:rFonts w:ascii="微软雅黑" w:eastAsia="微软雅黑" w:hAnsi="微软雅黑" w:cs="微软雅黑"/>
          <w:color w:val="000000" w:themeColor="text1"/>
        </w:rPr>
      </w:pPr>
      <w:r>
        <w:rPr>
          <w:noProof/>
        </w:rPr>
        <w:drawing>
          <wp:inline distT="0" distB="0" distL="114300" distR="114300">
            <wp:extent cx="6472555" cy="3475355"/>
            <wp:effectExtent l="0" t="0" r="4445" b="1079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9"/>
                    <a:stretch>
                      <a:fillRect/>
                    </a:stretch>
                  </pic:blipFill>
                  <pic:spPr>
                    <a:xfrm>
                      <a:off x="0" y="0"/>
                      <a:ext cx="6472555" cy="3475355"/>
                    </a:xfrm>
                    <a:prstGeom prst="rect">
                      <a:avLst/>
                    </a:prstGeom>
                    <a:noFill/>
                    <a:ln>
                      <a:noFill/>
                    </a:ln>
                  </pic:spPr>
                </pic:pic>
              </a:graphicData>
            </a:graphic>
          </wp:inline>
        </w:drawing>
      </w:r>
      <w:bookmarkStart w:id="6" w:name="_Toc60225403"/>
      <w:bookmarkStart w:id="7" w:name="_Toc1627"/>
      <w:bookmarkStart w:id="8" w:name="_Toc555684830_WPSOffice_Level1"/>
      <w:bookmarkStart w:id="9" w:name="_Toc22973"/>
      <w:bookmarkStart w:id="10" w:name="_Toc26667"/>
      <w:bookmarkStart w:id="11" w:name="_Toc27555"/>
    </w:p>
    <w:p w:rsidR="008A5090" w:rsidRDefault="00000000">
      <w:pPr>
        <w:pStyle w:val="1"/>
        <w:rPr>
          <w:rFonts w:ascii="微软雅黑" w:eastAsia="微软雅黑" w:hAnsi="微软雅黑" w:cs="微软雅黑"/>
          <w:color w:val="000000" w:themeColor="text1"/>
        </w:rPr>
      </w:pPr>
      <w:bookmarkStart w:id="12" w:name="_Toc30954"/>
      <w:r>
        <w:rPr>
          <w:rFonts w:ascii="微软雅黑" w:eastAsia="微软雅黑" w:hAnsi="微软雅黑" w:cs="微软雅黑" w:hint="eastAsia"/>
          <w:color w:val="000000" w:themeColor="text1"/>
        </w:rPr>
        <w:t>第</w:t>
      </w:r>
      <w:r>
        <w:rPr>
          <w:rFonts w:ascii="微软雅黑" w:eastAsia="微软雅黑" w:hAnsi="微软雅黑" w:cs="微软雅黑" w:hint="eastAsia"/>
          <w:color w:val="000000" w:themeColor="text1"/>
          <w:lang w:eastAsia="zh-Hans"/>
        </w:rPr>
        <w:t>二</w:t>
      </w:r>
      <w:r>
        <w:rPr>
          <w:rFonts w:ascii="微软雅黑" w:eastAsia="微软雅黑" w:hAnsi="微软雅黑" w:cs="微软雅黑" w:hint="eastAsia"/>
          <w:color w:val="000000" w:themeColor="text1"/>
        </w:rPr>
        <w:t>章 关于这本手册</w:t>
      </w:r>
      <w:bookmarkEnd w:id="6"/>
      <w:bookmarkEnd w:id="7"/>
      <w:bookmarkEnd w:id="8"/>
      <w:bookmarkEnd w:id="9"/>
      <w:bookmarkEnd w:id="10"/>
      <w:bookmarkEnd w:id="11"/>
      <w:bookmarkEnd w:id="12"/>
    </w:p>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该用户手册包含了您在使用云南省药品集中采购平台时所需了解的信息。手册中所出现的用户名称及相关数据均为系统测试数据，不作为任何正式的使用依据。</w:t>
      </w:r>
    </w:p>
    <w:p w:rsidR="008A5090" w:rsidRDefault="00000000">
      <w:pPr>
        <w:widowControl/>
        <w:spacing w:line="360" w:lineRule="auto"/>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ab/>
        <w:t>该用户手册所对应的主体为投标企业相关的机构，介绍云南省医用药品交易系统基础库</w:t>
      </w:r>
      <w:r>
        <w:rPr>
          <w:rFonts w:ascii="微软雅黑" w:eastAsia="微软雅黑" w:hAnsi="微软雅黑" w:cs="微软雅黑" w:hint="eastAsia"/>
          <w:color w:val="000000" w:themeColor="text1"/>
          <w:szCs w:val="21"/>
          <w:lang w:eastAsia="zh-Hans"/>
        </w:rPr>
        <w:t>的</w:t>
      </w:r>
      <w:r>
        <w:rPr>
          <w:rFonts w:ascii="微软雅黑" w:eastAsia="微软雅黑" w:hAnsi="微软雅黑" w:cs="微软雅黑" w:hint="eastAsia"/>
          <w:color w:val="000000" w:themeColor="text1"/>
          <w:szCs w:val="21"/>
        </w:rPr>
        <w:t>相关操作。</w:t>
      </w:r>
    </w:p>
    <w:p w:rsidR="008A5090" w:rsidRDefault="008A5090">
      <w:pPr>
        <w:widowControl/>
        <w:spacing w:line="360" w:lineRule="auto"/>
        <w:jc w:val="left"/>
        <w:rPr>
          <w:rFonts w:ascii="微软雅黑" w:eastAsia="微软雅黑" w:hAnsi="微软雅黑" w:cs="微软雅黑"/>
          <w:color w:val="000000" w:themeColor="text1"/>
          <w:szCs w:val="21"/>
        </w:rPr>
      </w:pPr>
    </w:p>
    <w:p w:rsidR="008A5090" w:rsidRDefault="00000000">
      <w:pPr>
        <w:pStyle w:val="1"/>
        <w:rPr>
          <w:rFonts w:ascii="微软雅黑" w:eastAsia="微软雅黑" w:hAnsi="微软雅黑" w:cs="微软雅黑"/>
          <w:color w:val="000000" w:themeColor="text1"/>
        </w:rPr>
      </w:pPr>
      <w:bookmarkStart w:id="13" w:name="_Toc60225404"/>
      <w:bookmarkStart w:id="14" w:name="_Toc2791"/>
      <w:bookmarkStart w:id="15" w:name="_Toc10077"/>
      <w:bookmarkStart w:id="16" w:name="_Toc2136040654_WPSOffice_Level1"/>
      <w:bookmarkStart w:id="17" w:name="_Toc17071"/>
      <w:bookmarkStart w:id="18" w:name="_Toc9793"/>
      <w:bookmarkStart w:id="19" w:name="_Toc1539"/>
      <w:bookmarkStart w:id="20" w:name="_Toc1158289534"/>
      <w:r>
        <w:rPr>
          <w:rFonts w:ascii="微软雅黑" w:eastAsia="微软雅黑" w:hAnsi="微软雅黑" w:cs="微软雅黑" w:hint="eastAsia"/>
          <w:color w:val="000000" w:themeColor="text1"/>
        </w:rPr>
        <w:lastRenderedPageBreak/>
        <w:t>第</w:t>
      </w:r>
      <w:r>
        <w:rPr>
          <w:rFonts w:ascii="微软雅黑" w:eastAsia="微软雅黑" w:hAnsi="微软雅黑" w:cs="微软雅黑" w:hint="eastAsia"/>
          <w:color w:val="000000" w:themeColor="text1"/>
          <w:lang w:eastAsia="zh-Hans"/>
        </w:rPr>
        <w:t>三</w:t>
      </w:r>
      <w:r>
        <w:rPr>
          <w:rFonts w:ascii="微软雅黑" w:eastAsia="微软雅黑" w:hAnsi="微软雅黑" w:cs="微软雅黑" w:hint="eastAsia"/>
          <w:color w:val="000000" w:themeColor="text1"/>
        </w:rPr>
        <w:t>章 使用须知</w:t>
      </w:r>
      <w:bookmarkEnd w:id="13"/>
      <w:bookmarkEnd w:id="14"/>
      <w:bookmarkEnd w:id="15"/>
      <w:bookmarkEnd w:id="16"/>
      <w:bookmarkEnd w:id="17"/>
      <w:bookmarkEnd w:id="18"/>
      <w:bookmarkEnd w:id="19"/>
      <w:bookmarkEnd w:id="20"/>
    </w:p>
    <w:p w:rsidR="008A5090" w:rsidRDefault="008A5090"/>
    <w:p w:rsidR="008A5090" w:rsidRDefault="00000000">
      <w:pPr>
        <w:pStyle w:val="2"/>
        <w:rPr>
          <w:rFonts w:ascii="微软雅黑" w:eastAsia="微软雅黑" w:hAnsi="微软雅黑" w:cs="微软雅黑"/>
          <w:color w:val="000000" w:themeColor="text1"/>
        </w:rPr>
      </w:pPr>
      <w:bookmarkStart w:id="21" w:name="_Toc22460"/>
      <w:bookmarkStart w:id="22" w:name="_Toc25088"/>
      <w:bookmarkStart w:id="23" w:name="_Toc432937883"/>
      <w:bookmarkStart w:id="24" w:name="_Toc951144879_WPSOffice_Level2"/>
      <w:bookmarkStart w:id="25" w:name="_Toc24271"/>
      <w:bookmarkStart w:id="26" w:name="_Toc60225405"/>
      <w:bookmarkStart w:id="27" w:name="_Toc15499"/>
      <w:bookmarkStart w:id="28" w:name="_Toc10464"/>
      <w:r>
        <w:rPr>
          <w:rFonts w:ascii="微软雅黑" w:eastAsia="微软雅黑" w:hAnsi="微软雅黑" w:cs="微软雅黑" w:hint="eastAsia"/>
          <w:color w:val="000000" w:themeColor="text1"/>
          <w:lang w:eastAsia="zh-Hans"/>
        </w:rPr>
        <w:t>3.</w:t>
      </w:r>
      <w:r>
        <w:rPr>
          <w:rFonts w:ascii="微软雅黑" w:eastAsia="微软雅黑" w:hAnsi="微软雅黑" w:cs="微软雅黑" w:hint="eastAsia"/>
          <w:color w:val="000000" w:themeColor="text1"/>
        </w:rPr>
        <w:t>1操作系统相关需求</w:t>
      </w:r>
      <w:bookmarkEnd w:id="21"/>
      <w:bookmarkEnd w:id="22"/>
      <w:bookmarkEnd w:id="23"/>
      <w:bookmarkEnd w:id="24"/>
      <w:bookmarkEnd w:id="25"/>
      <w:bookmarkEnd w:id="26"/>
      <w:bookmarkEnd w:id="27"/>
      <w:bookmarkEnd w:id="28"/>
    </w:p>
    <w:tbl>
      <w:tblPr>
        <w:tblW w:w="9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3"/>
        <w:gridCol w:w="2364"/>
        <w:gridCol w:w="6177"/>
      </w:tblGrid>
      <w:tr w:rsidR="008A5090">
        <w:trPr>
          <w:trHeight w:val="275"/>
        </w:trPr>
        <w:tc>
          <w:tcPr>
            <w:tcW w:w="1453" w:type="dxa"/>
            <w:tcBorders>
              <w:top w:val="single" w:sz="4" w:space="0" w:color="auto"/>
              <w:left w:val="single" w:sz="4" w:space="0" w:color="auto"/>
              <w:bottom w:val="single" w:sz="4" w:space="0" w:color="auto"/>
              <w:right w:val="single" w:sz="4" w:space="0" w:color="auto"/>
            </w:tcBorders>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序号</w:t>
            </w:r>
          </w:p>
        </w:tc>
        <w:tc>
          <w:tcPr>
            <w:tcW w:w="2364" w:type="dxa"/>
            <w:tcBorders>
              <w:top w:val="single" w:sz="4" w:space="0" w:color="auto"/>
              <w:left w:val="single" w:sz="4" w:space="0" w:color="auto"/>
              <w:bottom w:val="single" w:sz="4" w:space="0" w:color="auto"/>
              <w:right w:val="single" w:sz="4" w:space="0" w:color="auto"/>
            </w:tcBorders>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硬件或软件</w:t>
            </w:r>
          </w:p>
        </w:tc>
        <w:tc>
          <w:tcPr>
            <w:tcW w:w="6177" w:type="dxa"/>
            <w:tcBorders>
              <w:top w:val="single" w:sz="4" w:space="0" w:color="auto"/>
              <w:left w:val="single" w:sz="4" w:space="0" w:color="auto"/>
              <w:bottom w:val="single" w:sz="4" w:space="0" w:color="auto"/>
              <w:right w:val="single" w:sz="4" w:space="0" w:color="auto"/>
            </w:tcBorders>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客户端最低配置</w:t>
            </w:r>
          </w:p>
        </w:tc>
      </w:tr>
      <w:tr w:rsidR="008A5090">
        <w:trPr>
          <w:trHeight w:val="275"/>
        </w:trPr>
        <w:tc>
          <w:tcPr>
            <w:tcW w:w="1453"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w:t>
            </w:r>
          </w:p>
        </w:tc>
        <w:tc>
          <w:tcPr>
            <w:tcW w:w="2364"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CPU</w:t>
            </w:r>
          </w:p>
        </w:tc>
        <w:tc>
          <w:tcPr>
            <w:tcW w:w="6177"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1.70GHz</w:t>
            </w:r>
          </w:p>
        </w:tc>
      </w:tr>
      <w:tr w:rsidR="008A5090">
        <w:trPr>
          <w:trHeight w:val="48"/>
        </w:trPr>
        <w:tc>
          <w:tcPr>
            <w:tcW w:w="1453"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2</w:t>
            </w:r>
          </w:p>
        </w:tc>
        <w:tc>
          <w:tcPr>
            <w:tcW w:w="2364"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 xml:space="preserve">内存 </w:t>
            </w:r>
          </w:p>
        </w:tc>
        <w:tc>
          <w:tcPr>
            <w:tcW w:w="6177"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2GB</w:t>
            </w:r>
          </w:p>
        </w:tc>
      </w:tr>
      <w:tr w:rsidR="008A5090">
        <w:trPr>
          <w:trHeight w:val="59"/>
        </w:trPr>
        <w:tc>
          <w:tcPr>
            <w:tcW w:w="1453"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3</w:t>
            </w:r>
          </w:p>
        </w:tc>
        <w:tc>
          <w:tcPr>
            <w:tcW w:w="2364"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显示器</w:t>
            </w:r>
          </w:p>
        </w:tc>
        <w:tc>
          <w:tcPr>
            <w:tcW w:w="6177"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1024*768/256色分辨率</w:t>
            </w:r>
          </w:p>
        </w:tc>
      </w:tr>
      <w:tr w:rsidR="008A5090">
        <w:trPr>
          <w:trHeight w:val="48"/>
        </w:trPr>
        <w:tc>
          <w:tcPr>
            <w:tcW w:w="1453"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4</w:t>
            </w:r>
          </w:p>
        </w:tc>
        <w:tc>
          <w:tcPr>
            <w:tcW w:w="2364"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网络</w:t>
            </w:r>
          </w:p>
        </w:tc>
        <w:tc>
          <w:tcPr>
            <w:tcW w:w="6177"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1M带宽</w:t>
            </w:r>
          </w:p>
        </w:tc>
      </w:tr>
      <w:tr w:rsidR="008A5090">
        <w:trPr>
          <w:trHeight w:val="366"/>
        </w:trPr>
        <w:tc>
          <w:tcPr>
            <w:tcW w:w="1453"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5</w:t>
            </w:r>
          </w:p>
        </w:tc>
        <w:tc>
          <w:tcPr>
            <w:tcW w:w="2364"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浏览器</w:t>
            </w:r>
          </w:p>
        </w:tc>
        <w:tc>
          <w:tcPr>
            <w:tcW w:w="6177" w:type="dxa"/>
          </w:tcPr>
          <w:p w:rsidR="008A5090"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谷歌浏览器、360安全浏览器（极速模式）、火狐浏览器</w:t>
            </w:r>
          </w:p>
        </w:tc>
      </w:tr>
    </w:tbl>
    <w:p w:rsidR="008A5090" w:rsidRDefault="008A5090"/>
    <w:p w:rsidR="008A5090" w:rsidRDefault="00000000">
      <w:pPr>
        <w:pStyle w:val="2"/>
        <w:rPr>
          <w:rFonts w:ascii="微软雅黑" w:eastAsia="微软雅黑" w:hAnsi="微软雅黑" w:cs="微软雅黑"/>
          <w:color w:val="000000" w:themeColor="text1"/>
        </w:rPr>
      </w:pPr>
      <w:bookmarkStart w:id="29" w:name="_Toc23713085_WPSOffice_Level2"/>
      <w:bookmarkStart w:id="30" w:name="_Toc30066"/>
      <w:bookmarkStart w:id="31" w:name="_Toc16497"/>
      <w:bookmarkStart w:id="32" w:name="_Toc712403545"/>
      <w:bookmarkStart w:id="33" w:name="_Toc32734"/>
      <w:bookmarkStart w:id="34" w:name="_Toc27116"/>
      <w:bookmarkStart w:id="35" w:name="_Toc60225406"/>
      <w:bookmarkStart w:id="36" w:name="_Toc30559"/>
      <w:r>
        <w:rPr>
          <w:rFonts w:ascii="微软雅黑" w:eastAsia="微软雅黑" w:hAnsi="微软雅黑" w:cs="微软雅黑" w:hint="eastAsia"/>
          <w:color w:val="000000" w:themeColor="text1"/>
          <w:lang w:eastAsia="zh-Hans"/>
        </w:rPr>
        <w:t>3.</w:t>
      </w:r>
      <w:r>
        <w:rPr>
          <w:rFonts w:ascii="微软雅黑" w:eastAsia="微软雅黑" w:hAnsi="微软雅黑" w:cs="微软雅黑" w:hint="eastAsia"/>
          <w:color w:val="000000" w:themeColor="text1"/>
        </w:rPr>
        <w:t>2平台相关操作须知</w:t>
      </w:r>
      <w:bookmarkEnd w:id="29"/>
      <w:bookmarkEnd w:id="30"/>
      <w:bookmarkEnd w:id="31"/>
      <w:bookmarkEnd w:id="32"/>
      <w:bookmarkEnd w:id="33"/>
      <w:bookmarkEnd w:id="34"/>
      <w:bookmarkEnd w:id="35"/>
      <w:bookmarkEnd w:id="36"/>
    </w:p>
    <w:p w:rsidR="008A5090" w:rsidRDefault="00000000">
      <w:pPr>
        <w:rPr>
          <w:rFonts w:ascii="微软雅黑" w:eastAsia="微软雅黑" w:hAnsi="微软雅黑" w:cs="微软雅黑"/>
          <w:color w:val="000000" w:themeColor="text1"/>
          <w:szCs w:val="21"/>
        </w:rPr>
      </w:pPr>
      <w:bookmarkStart w:id="37" w:name="_Toc1261344900_WPSOffice_Level3"/>
      <w:r>
        <w:rPr>
          <w:rFonts w:ascii="微软雅黑" w:eastAsia="微软雅黑" w:hAnsi="微软雅黑" w:cs="微软雅黑" w:hint="eastAsia"/>
          <w:color w:val="000000" w:themeColor="text1"/>
          <w:szCs w:val="21"/>
          <w:lang w:eastAsia="zh-Hans"/>
        </w:rPr>
        <w:t xml:space="preserve">3.2.1 </w:t>
      </w:r>
      <w:r>
        <w:rPr>
          <w:rFonts w:ascii="微软雅黑" w:eastAsia="微软雅黑" w:hAnsi="微软雅黑" w:cs="微软雅黑" w:hint="eastAsia"/>
          <w:color w:val="000000" w:themeColor="text1"/>
          <w:szCs w:val="21"/>
        </w:rPr>
        <w:t>生产企业、代理企业、生产兼代理企业具有该挂网去确认及已挂网药品动态调整操作权限。</w:t>
      </w:r>
      <w:bookmarkEnd w:id="37"/>
    </w:p>
    <w:p w:rsidR="008A5090" w:rsidRDefault="00000000">
      <w:pPr>
        <w:rPr>
          <w:rFonts w:ascii="微软雅黑" w:eastAsia="微软雅黑" w:hAnsi="微软雅黑" w:cs="微软雅黑"/>
          <w:color w:val="000000" w:themeColor="text1"/>
          <w:szCs w:val="21"/>
        </w:rPr>
      </w:pPr>
      <w:bookmarkStart w:id="38" w:name="_Toc1612654763_WPSOffice_Level3"/>
      <w:r>
        <w:rPr>
          <w:rFonts w:ascii="微软雅黑" w:eastAsia="微软雅黑" w:hAnsi="微软雅黑" w:cs="微软雅黑" w:hint="eastAsia"/>
          <w:color w:val="000000" w:themeColor="text1"/>
          <w:szCs w:val="21"/>
          <w:lang w:eastAsia="zh-Hans"/>
        </w:rPr>
        <w:t>3.2.</w:t>
      </w:r>
      <w:r>
        <w:rPr>
          <w:rFonts w:ascii="微软雅黑" w:eastAsia="微软雅黑" w:hAnsi="微软雅黑" w:cs="微软雅黑" w:hint="eastAsia"/>
          <w:color w:val="000000" w:themeColor="text1"/>
          <w:szCs w:val="21"/>
        </w:rPr>
        <w:t xml:space="preserve">2 </w:t>
      </w:r>
      <w:bookmarkEnd w:id="38"/>
      <w:r>
        <w:rPr>
          <w:rFonts w:ascii="微软雅黑" w:eastAsia="微软雅黑" w:hAnsi="微软雅黑" w:cs="微软雅黑" w:hint="eastAsia"/>
          <w:color w:val="000000" w:themeColor="text1"/>
          <w:szCs w:val="21"/>
        </w:rPr>
        <w:t>生产企业、代理企业、生产兼代理企业在系统内进行挂网产品确认和已挂网药品动态调整。</w:t>
      </w:r>
    </w:p>
    <w:p w:rsidR="008A5090" w:rsidRDefault="00000000">
      <w:pPr>
        <w:pStyle w:val="1"/>
        <w:rPr>
          <w:rFonts w:ascii="微软雅黑" w:eastAsia="微软雅黑" w:hAnsi="微软雅黑" w:cs="微软雅黑"/>
          <w:color w:val="000000" w:themeColor="text1"/>
        </w:rPr>
      </w:pPr>
      <w:bookmarkStart w:id="39" w:name="_Toc1210240107_WPSOffice_Level1"/>
      <w:bookmarkStart w:id="40" w:name="_Toc20670"/>
      <w:bookmarkStart w:id="41" w:name="_Toc30532"/>
      <w:bookmarkStart w:id="42" w:name="_Toc2213"/>
      <w:bookmarkStart w:id="43" w:name="_Toc1734"/>
      <w:bookmarkStart w:id="44" w:name="_Toc60225407"/>
      <w:bookmarkStart w:id="45" w:name="_Toc3805"/>
      <w:bookmarkStart w:id="46" w:name="_Toc1145048790"/>
      <w:r>
        <w:rPr>
          <w:rFonts w:ascii="微软雅黑" w:eastAsia="微软雅黑" w:hAnsi="微软雅黑" w:cs="微软雅黑" w:hint="eastAsia"/>
          <w:color w:val="000000" w:themeColor="text1"/>
        </w:rPr>
        <w:lastRenderedPageBreak/>
        <w:t>第</w:t>
      </w:r>
      <w:r>
        <w:rPr>
          <w:rFonts w:ascii="微软雅黑" w:eastAsia="微软雅黑" w:hAnsi="微软雅黑" w:cs="微软雅黑" w:hint="eastAsia"/>
          <w:color w:val="000000" w:themeColor="text1"/>
          <w:lang w:eastAsia="zh-Hans"/>
        </w:rPr>
        <w:t>四</w:t>
      </w:r>
      <w:r>
        <w:rPr>
          <w:rFonts w:ascii="微软雅黑" w:eastAsia="微软雅黑" w:hAnsi="微软雅黑" w:cs="微软雅黑" w:hint="eastAsia"/>
          <w:color w:val="000000" w:themeColor="text1"/>
        </w:rPr>
        <w:t>章 登录与退出系统</w:t>
      </w:r>
      <w:bookmarkEnd w:id="39"/>
      <w:bookmarkEnd w:id="40"/>
      <w:bookmarkEnd w:id="41"/>
      <w:bookmarkEnd w:id="42"/>
      <w:bookmarkEnd w:id="43"/>
      <w:bookmarkEnd w:id="44"/>
      <w:bookmarkEnd w:id="45"/>
      <w:bookmarkEnd w:id="46"/>
    </w:p>
    <w:p w:rsidR="008A5090" w:rsidRDefault="00000000">
      <w:pPr>
        <w:pStyle w:val="2"/>
        <w:rPr>
          <w:rFonts w:ascii="微软雅黑" w:eastAsia="微软雅黑" w:hAnsi="微软雅黑" w:cs="微软雅黑"/>
          <w:color w:val="000000" w:themeColor="text1"/>
        </w:rPr>
      </w:pPr>
      <w:bookmarkStart w:id="47" w:name="_Toc11750"/>
      <w:bookmarkStart w:id="48" w:name="_Toc1687857612_WPSOffice_Level2"/>
      <w:bookmarkStart w:id="49" w:name="_Toc30655"/>
      <w:bookmarkStart w:id="50" w:name="_Toc1234052763"/>
      <w:bookmarkStart w:id="51" w:name="_Toc1643"/>
      <w:bookmarkStart w:id="52" w:name="_Toc15764"/>
      <w:bookmarkStart w:id="53" w:name="_Toc1561"/>
      <w:bookmarkStart w:id="54" w:name="_Toc60225408"/>
      <w:r>
        <w:rPr>
          <w:rFonts w:ascii="微软雅黑" w:eastAsia="微软雅黑" w:hAnsi="微软雅黑" w:cs="微软雅黑" w:hint="eastAsia"/>
          <w:color w:val="000000" w:themeColor="text1"/>
        </w:rPr>
        <w:t>4.1平台首页</w:t>
      </w:r>
      <w:bookmarkEnd w:id="47"/>
      <w:bookmarkEnd w:id="48"/>
      <w:bookmarkEnd w:id="49"/>
      <w:bookmarkEnd w:id="50"/>
      <w:bookmarkEnd w:id="51"/>
      <w:bookmarkEnd w:id="52"/>
      <w:bookmarkEnd w:id="53"/>
      <w:bookmarkEnd w:id="54"/>
    </w:p>
    <w:p w:rsidR="008A5090" w:rsidRDefault="00000000">
      <w:r>
        <w:rPr>
          <w:rFonts w:ascii="宋体" w:hAnsi="宋体" w:cs="宋体"/>
          <w:noProof/>
          <w:sz w:val="24"/>
        </w:rPr>
        <w:drawing>
          <wp:inline distT="0" distB="0" distL="114300" distR="114300">
            <wp:extent cx="6126480" cy="3569335"/>
            <wp:effectExtent l="0" t="0" r="7620" b="1206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10"/>
                    <a:stretch>
                      <a:fillRect/>
                    </a:stretch>
                  </pic:blipFill>
                  <pic:spPr>
                    <a:xfrm>
                      <a:off x="0" y="0"/>
                      <a:ext cx="6126480" cy="3569335"/>
                    </a:xfrm>
                    <a:prstGeom prst="rect">
                      <a:avLst/>
                    </a:prstGeom>
                    <a:noFill/>
                    <a:ln w="9525">
                      <a:noFill/>
                    </a:ln>
                  </pic:spPr>
                </pic:pic>
              </a:graphicData>
            </a:graphic>
          </wp:inline>
        </w:drawing>
      </w:r>
    </w:p>
    <w:p w:rsidR="008A5090" w:rsidRDefault="008A5090">
      <w:pPr>
        <w:rPr>
          <w:rFonts w:ascii="微软雅黑" w:eastAsia="微软雅黑" w:hAnsi="微软雅黑" w:cs="微软雅黑"/>
          <w:color w:val="000000" w:themeColor="text1"/>
          <w:szCs w:val="21"/>
        </w:rPr>
      </w:pPr>
    </w:p>
    <w:p w:rsidR="008A5090" w:rsidRDefault="00000000">
      <w:pPr>
        <w:pStyle w:val="2"/>
        <w:rPr>
          <w:rFonts w:ascii="微软雅黑" w:eastAsia="微软雅黑" w:hAnsi="微软雅黑" w:cs="微软雅黑"/>
          <w:color w:val="000000" w:themeColor="text1"/>
        </w:rPr>
      </w:pPr>
      <w:bookmarkStart w:id="55" w:name="_Toc3204"/>
      <w:bookmarkStart w:id="56" w:name="_Toc60225413"/>
      <w:bookmarkStart w:id="57" w:name="_Toc194005821_WPSOffice_Level2"/>
      <w:bookmarkStart w:id="58" w:name="_Toc5343"/>
      <w:bookmarkStart w:id="59" w:name="_Toc22854"/>
      <w:bookmarkStart w:id="60" w:name="_Toc18839"/>
      <w:bookmarkStart w:id="61" w:name="_Toc5523"/>
      <w:bookmarkStart w:id="62" w:name="_Toc782466583"/>
      <w:r>
        <w:rPr>
          <w:rFonts w:ascii="微软雅黑" w:eastAsia="微软雅黑" w:hAnsi="微软雅黑" w:cs="微软雅黑" w:hint="eastAsia"/>
          <w:color w:val="000000" w:themeColor="text1"/>
        </w:rPr>
        <w:t>4.2 用户登录与退出</w:t>
      </w:r>
      <w:bookmarkEnd w:id="55"/>
      <w:bookmarkEnd w:id="56"/>
      <w:bookmarkEnd w:id="57"/>
      <w:bookmarkEnd w:id="58"/>
      <w:bookmarkEnd w:id="59"/>
      <w:bookmarkEnd w:id="60"/>
      <w:bookmarkEnd w:id="61"/>
      <w:bookmarkEnd w:id="62"/>
    </w:p>
    <w:p w:rsidR="008A5090" w:rsidRDefault="00000000">
      <w:pPr>
        <w:pStyle w:val="3"/>
        <w:rPr>
          <w:rFonts w:ascii="微软雅黑" w:hAnsi="微软雅黑" w:cs="微软雅黑"/>
          <w:color w:val="000000" w:themeColor="text1"/>
        </w:rPr>
      </w:pPr>
      <w:bookmarkStart w:id="63" w:name="_Toc13376"/>
      <w:bookmarkStart w:id="64" w:name="_Toc16867"/>
      <w:bookmarkStart w:id="65" w:name="_Toc775657401_WPSOffice_Level3"/>
      <w:bookmarkStart w:id="66" w:name="_Toc60225414"/>
      <w:bookmarkStart w:id="67" w:name="_Toc16126"/>
      <w:bookmarkStart w:id="68" w:name="_Toc1873489900"/>
      <w:bookmarkStart w:id="69" w:name="_Toc507"/>
      <w:bookmarkStart w:id="70" w:name="_Toc19791"/>
      <w:r>
        <w:rPr>
          <w:rFonts w:ascii="微软雅黑" w:hAnsi="微软雅黑" w:cs="微软雅黑" w:hint="eastAsia"/>
          <w:color w:val="000000" w:themeColor="text1"/>
          <w:lang w:eastAsia="zh-Hans"/>
        </w:rPr>
        <w:t>4.</w:t>
      </w:r>
      <w:r>
        <w:rPr>
          <w:rFonts w:ascii="微软雅黑" w:hAnsi="微软雅黑" w:cs="微软雅黑" w:hint="eastAsia"/>
          <w:color w:val="000000" w:themeColor="text1"/>
        </w:rPr>
        <w:t>2</w:t>
      </w:r>
      <w:r>
        <w:rPr>
          <w:rFonts w:ascii="微软雅黑" w:hAnsi="微软雅黑" w:cs="微软雅黑" w:hint="eastAsia"/>
          <w:color w:val="000000" w:themeColor="text1"/>
          <w:lang w:eastAsia="zh-Hans"/>
        </w:rPr>
        <w:t>.1</w:t>
      </w:r>
      <w:r>
        <w:rPr>
          <w:rFonts w:ascii="微软雅黑" w:hAnsi="微软雅黑" w:cs="微软雅黑" w:hint="eastAsia"/>
          <w:color w:val="000000" w:themeColor="text1"/>
        </w:rPr>
        <w:t>登录</w:t>
      </w:r>
      <w:bookmarkEnd w:id="63"/>
      <w:bookmarkEnd w:id="64"/>
      <w:bookmarkEnd w:id="65"/>
      <w:bookmarkEnd w:id="66"/>
      <w:bookmarkEnd w:id="67"/>
      <w:bookmarkEnd w:id="68"/>
      <w:bookmarkEnd w:id="69"/>
      <w:bookmarkEnd w:id="70"/>
    </w:p>
    <w:p w:rsidR="008A5090" w:rsidRDefault="00000000">
      <w:pPr>
        <w:pStyle w:val="10"/>
        <w:spacing w:line="360" w:lineRule="auto"/>
        <w:ind w:firstLineChars="0" w:firstLine="0"/>
        <w:rPr>
          <w:rFonts w:ascii="微软雅黑" w:eastAsia="微软雅黑" w:hAnsi="微软雅黑" w:cs="微软雅黑"/>
          <w:szCs w:val="21"/>
        </w:rPr>
      </w:pPr>
      <w:r>
        <w:rPr>
          <w:rFonts w:ascii="微软雅黑" w:eastAsia="微软雅黑" w:hAnsi="微软雅黑" w:cs="微软雅黑" w:hint="eastAsia"/>
          <w:color w:val="000000" w:themeColor="text1"/>
          <w:szCs w:val="21"/>
        </w:rPr>
        <w:t>登录方式：普通账户</w:t>
      </w:r>
      <w:r>
        <w:rPr>
          <w:rFonts w:ascii="微软雅黑" w:eastAsia="微软雅黑" w:hAnsi="微软雅黑" w:cs="微软雅黑" w:hint="eastAsia"/>
          <w:color w:val="000000" w:themeColor="text1"/>
          <w:szCs w:val="21"/>
          <w:lang w:eastAsia="zh-Hans"/>
        </w:rPr>
        <w:t>登录</w:t>
      </w:r>
      <w:r>
        <w:rPr>
          <w:rFonts w:ascii="微软雅黑" w:eastAsia="微软雅黑" w:hAnsi="微软雅黑" w:cs="微软雅黑" w:hint="eastAsia"/>
          <w:color w:val="000000" w:themeColor="text1"/>
          <w:szCs w:val="21"/>
        </w:rPr>
        <w:t>。</w:t>
      </w:r>
    </w:p>
    <w:p w:rsidR="008A5090" w:rsidRDefault="00000000">
      <w:pPr>
        <w:rPr>
          <w:rFonts w:ascii="微软雅黑" w:eastAsia="微软雅黑" w:hAnsi="微软雅黑" w:cs="微软雅黑"/>
          <w:color w:val="000000" w:themeColor="text1"/>
          <w:szCs w:val="21"/>
          <w:lang w:eastAsia="zh-Hans"/>
        </w:rPr>
      </w:pPr>
      <w:r>
        <w:rPr>
          <w:rFonts w:ascii="微软雅黑" w:eastAsia="微软雅黑" w:hAnsi="微软雅黑" w:cs="微软雅黑" w:hint="eastAsia"/>
          <w:color w:val="000000" w:themeColor="text1"/>
          <w:szCs w:val="21"/>
          <w:lang w:eastAsia="zh-Hans"/>
        </w:rPr>
        <w:t>使用</w:t>
      </w:r>
      <w:r>
        <w:rPr>
          <w:rFonts w:ascii="微软雅黑" w:eastAsia="微软雅黑" w:hAnsi="微软雅黑" w:cs="微软雅黑" w:hint="eastAsia"/>
          <w:color w:val="000000" w:themeColor="text1"/>
          <w:szCs w:val="21"/>
        </w:rPr>
        <w:t>用户名和密码登录。</w:t>
      </w:r>
    </w:p>
    <w:p w:rsidR="008A5090" w:rsidRDefault="00000000">
      <w:pPr>
        <w:rPr>
          <w:rFonts w:ascii="微软雅黑" w:eastAsia="微软雅黑" w:hAnsi="微软雅黑" w:cs="微软雅黑"/>
          <w:color w:val="000000" w:themeColor="text1"/>
          <w:szCs w:val="21"/>
        </w:rPr>
      </w:pPr>
      <w:r>
        <w:rPr>
          <w:noProof/>
        </w:rPr>
        <w:lastRenderedPageBreak/>
        <w:drawing>
          <wp:inline distT="0" distB="0" distL="0" distR="0">
            <wp:extent cx="6120130" cy="3029585"/>
            <wp:effectExtent l="0" t="0" r="13970" b="184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6120130" cy="3029585"/>
                    </a:xfrm>
                    <a:prstGeom prst="rect">
                      <a:avLst/>
                    </a:prstGeom>
                  </pic:spPr>
                </pic:pic>
              </a:graphicData>
            </a:graphic>
          </wp:inline>
        </w:drawing>
      </w:r>
    </w:p>
    <w:p w:rsidR="008A5090" w:rsidRDefault="00000000">
      <w:pPr>
        <w:rPr>
          <w:rFonts w:ascii="微软雅黑" w:eastAsia="微软雅黑" w:hAnsi="微软雅黑" w:cs="微软雅黑"/>
          <w:color w:val="000000" w:themeColor="text1"/>
          <w:szCs w:val="21"/>
        </w:rPr>
      </w:pPr>
      <w:r>
        <w:rPr>
          <w:noProof/>
        </w:rPr>
        <w:drawing>
          <wp:inline distT="0" distB="0" distL="0" distR="0">
            <wp:extent cx="6120130" cy="2886710"/>
            <wp:effectExtent l="0" t="0" r="13970" b="889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2"/>
                    <a:stretch>
                      <a:fillRect/>
                    </a:stretch>
                  </pic:blipFill>
                  <pic:spPr>
                    <a:xfrm>
                      <a:off x="0" y="0"/>
                      <a:ext cx="6120130" cy="2886710"/>
                    </a:xfrm>
                    <a:prstGeom prst="rect">
                      <a:avLst/>
                    </a:prstGeom>
                  </pic:spPr>
                </pic:pic>
              </a:graphicData>
            </a:graphic>
          </wp:inline>
        </w:drawing>
      </w:r>
    </w:p>
    <w:p w:rsidR="008A5090" w:rsidRDefault="00000000">
      <w:pPr>
        <w:pStyle w:val="3"/>
        <w:rPr>
          <w:rFonts w:ascii="微软雅黑" w:hAnsi="微软雅黑" w:cs="微软雅黑"/>
          <w:color w:val="000000" w:themeColor="text1"/>
        </w:rPr>
      </w:pPr>
      <w:bookmarkStart w:id="71" w:name="_Toc19069"/>
      <w:bookmarkStart w:id="72" w:name="_Toc1339516986"/>
      <w:bookmarkStart w:id="73" w:name="_Toc1248201317_WPSOffice_Level3"/>
      <w:bookmarkStart w:id="74" w:name="_Toc20707"/>
      <w:bookmarkStart w:id="75" w:name="_Toc17801"/>
      <w:bookmarkStart w:id="76" w:name="_Toc27873"/>
      <w:bookmarkStart w:id="77" w:name="_Toc18359"/>
      <w:bookmarkStart w:id="78" w:name="_Toc60225418"/>
      <w:r>
        <w:rPr>
          <w:rFonts w:ascii="微软雅黑" w:hAnsi="微软雅黑" w:cs="微软雅黑" w:hint="eastAsia"/>
          <w:color w:val="000000" w:themeColor="text1"/>
        </w:rPr>
        <w:t>4.2.2退出</w:t>
      </w:r>
      <w:bookmarkEnd w:id="71"/>
      <w:bookmarkEnd w:id="72"/>
      <w:bookmarkEnd w:id="73"/>
      <w:bookmarkEnd w:id="74"/>
      <w:bookmarkEnd w:id="75"/>
      <w:bookmarkEnd w:id="76"/>
      <w:bookmarkEnd w:id="77"/>
      <w:bookmarkEnd w:id="78"/>
    </w:p>
    <w:p w:rsidR="008A5090" w:rsidRDefault="00000000">
      <w:pPr>
        <w:pStyle w:val="10"/>
        <w:ind w:firstLineChars="0" w:firstLine="0"/>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点击下图页面右上角的【退出】按钮，退出当前系统，退出操作完成。</w:t>
      </w:r>
    </w:p>
    <w:p w:rsidR="008A5090" w:rsidRDefault="00000000">
      <w:pPr>
        <w:jc w:val="center"/>
        <w:rPr>
          <w:rFonts w:ascii="微软雅黑" w:eastAsia="微软雅黑" w:hAnsi="微软雅黑" w:cs="微软雅黑"/>
          <w:color w:val="000000" w:themeColor="text1"/>
          <w:szCs w:val="21"/>
        </w:rPr>
      </w:pPr>
      <w:r>
        <w:rPr>
          <w:noProof/>
        </w:rPr>
        <w:lastRenderedPageBreak/>
        <w:drawing>
          <wp:inline distT="0" distB="0" distL="114300" distR="114300">
            <wp:extent cx="6124575" cy="2513965"/>
            <wp:effectExtent l="0" t="0" r="9525" b="6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3"/>
                    <a:stretch>
                      <a:fillRect/>
                    </a:stretch>
                  </pic:blipFill>
                  <pic:spPr>
                    <a:xfrm>
                      <a:off x="0" y="0"/>
                      <a:ext cx="6124575" cy="2513965"/>
                    </a:xfrm>
                    <a:prstGeom prst="rect">
                      <a:avLst/>
                    </a:prstGeom>
                    <a:noFill/>
                    <a:ln>
                      <a:noFill/>
                    </a:ln>
                  </pic:spPr>
                </pic:pic>
              </a:graphicData>
            </a:graphic>
          </wp:inline>
        </w:drawing>
      </w:r>
    </w:p>
    <w:p w:rsidR="008A5090" w:rsidRDefault="008A5090">
      <w:pPr>
        <w:jc w:val="center"/>
        <w:rPr>
          <w:rFonts w:ascii="微软雅黑" w:eastAsia="微软雅黑" w:hAnsi="微软雅黑" w:cs="微软雅黑"/>
          <w:color w:val="000000" w:themeColor="text1"/>
          <w:szCs w:val="21"/>
          <w:lang w:eastAsia="zh-Hans"/>
        </w:rPr>
      </w:pPr>
    </w:p>
    <w:p w:rsidR="008A5090" w:rsidRDefault="00000000">
      <w:pPr>
        <w:pStyle w:val="1"/>
        <w:rPr>
          <w:rFonts w:ascii="微软雅黑" w:eastAsia="微软雅黑" w:hAnsi="微软雅黑" w:cs="微软雅黑"/>
          <w:color w:val="000000" w:themeColor="text1"/>
        </w:rPr>
      </w:pPr>
      <w:bookmarkStart w:id="79" w:name="_Toc23019"/>
      <w:bookmarkStart w:id="80" w:name="_Toc60225419"/>
      <w:bookmarkStart w:id="81" w:name="_Toc13712"/>
      <w:bookmarkStart w:id="82" w:name="_Toc14752"/>
      <w:bookmarkStart w:id="83" w:name="_Toc8562"/>
      <w:bookmarkStart w:id="84" w:name="_Toc1899270923_WPSOffice_Level1"/>
      <w:bookmarkStart w:id="85" w:name="_Toc8911"/>
      <w:bookmarkStart w:id="86" w:name="_Toc411222519_WPSOffice_Level2"/>
      <w:r>
        <w:rPr>
          <w:rFonts w:ascii="微软雅黑" w:eastAsia="微软雅黑" w:hAnsi="微软雅黑" w:cs="微软雅黑" w:hint="eastAsia"/>
          <w:color w:val="000000" w:themeColor="text1"/>
        </w:rPr>
        <w:t>第</w:t>
      </w:r>
      <w:r>
        <w:rPr>
          <w:rFonts w:ascii="微软雅黑" w:eastAsia="微软雅黑" w:hAnsi="微软雅黑" w:cs="微软雅黑" w:hint="eastAsia"/>
          <w:color w:val="000000" w:themeColor="text1"/>
          <w:lang w:eastAsia="zh-Hans"/>
        </w:rPr>
        <w:t>五</w:t>
      </w:r>
      <w:r>
        <w:rPr>
          <w:rFonts w:ascii="微软雅黑" w:eastAsia="微软雅黑" w:hAnsi="微软雅黑" w:cs="微软雅黑" w:hint="eastAsia"/>
          <w:color w:val="000000" w:themeColor="text1"/>
        </w:rPr>
        <w:t xml:space="preserve">章 </w:t>
      </w:r>
      <w:bookmarkEnd w:id="79"/>
      <w:bookmarkEnd w:id="80"/>
      <w:bookmarkEnd w:id="81"/>
      <w:bookmarkEnd w:id="82"/>
      <w:bookmarkEnd w:id="83"/>
      <w:bookmarkEnd w:id="84"/>
      <w:r>
        <w:rPr>
          <w:rFonts w:ascii="微软雅黑" w:eastAsia="微软雅黑" w:hAnsi="微软雅黑" w:cs="微软雅黑" w:hint="eastAsia"/>
          <w:color w:val="000000" w:themeColor="text1"/>
        </w:rPr>
        <w:t>药品基础库价格动态调整</w:t>
      </w:r>
      <w:bookmarkEnd w:id="85"/>
    </w:p>
    <w:p w:rsidR="008A5090" w:rsidRDefault="00000000">
      <w:pPr>
        <w:pStyle w:val="2"/>
        <w:rPr>
          <w:rFonts w:ascii="微软雅黑" w:eastAsia="微软雅黑" w:hAnsi="微软雅黑" w:cs="微软雅黑"/>
          <w:color w:val="000000" w:themeColor="text1"/>
        </w:rPr>
      </w:pPr>
      <w:bookmarkStart w:id="87" w:name="_Toc60225420"/>
      <w:bookmarkStart w:id="88" w:name="_Toc5352"/>
      <w:bookmarkStart w:id="89" w:name="_Toc3021"/>
      <w:bookmarkStart w:id="90" w:name="_Toc849473853_WPSOffice_Level2"/>
      <w:bookmarkStart w:id="91" w:name="_Toc12368"/>
      <w:bookmarkStart w:id="92" w:name="_Toc11063"/>
      <w:bookmarkStart w:id="93" w:name="_Toc20261"/>
      <w:r>
        <w:rPr>
          <w:rFonts w:ascii="微软雅黑" w:eastAsia="微软雅黑" w:hAnsi="微软雅黑" w:cs="微软雅黑" w:hint="eastAsia"/>
          <w:color w:val="000000" w:themeColor="text1"/>
        </w:rPr>
        <w:t>5</w:t>
      </w:r>
      <w:r>
        <w:rPr>
          <w:rFonts w:ascii="微软雅黑" w:eastAsia="微软雅黑" w:hAnsi="微软雅黑" w:cs="微软雅黑" w:hint="eastAsia"/>
          <w:color w:val="000000" w:themeColor="text1"/>
          <w:lang w:eastAsia="zh-Hans"/>
        </w:rPr>
        <w:t>.1</w:t>
      </w:r>
      <w:r>
        <w:rPr>
          <w:rFonts w:ascii="微软雅黑" w:eastAsia="微软雅黑" w:hAnsi="微软雅黑" w:cs="微软雅黑" w:hint="eastAsia"/>
          <w:color w:val="000000" w:themeColor="text1"/>
        </w:rPr>
        <w:t>投标企业可进行的操作</w:t>
      </w:r>
      <w:bookmarkEnd w:id="86"/>
      <w:bookmarkEnd w:id="87"/>
      <w:bookmarkEnd w:id="88"/>
      <w:bookmarkEnd w:id="89"/>
      <w:bookmarkEnd w:id="90"/>
      <w:bookmarkEnd w:id="91"/>
      <w:bookmarkEnd w:id="92"/>
      <w:bookmarkEnd w:id="93"/>
    </w:p>
    <w:p w:rsidR="008A5090" w:rsidRDefault="00000000">
      <w:pPr>
        <w:rPr>
          <w:b/>
          <w:bCs/>
          <w:sz w:val="24"/>
        </w:rPr>
      </w:pPr>
      <w:bookmarkStart w:id="94" w:name="_Toc13202"/>
      <w:bookmarkStart w:id="95" w:name="_Toc814500787_WPSOffice_Level3"/>
      <w:bookmarkStart w:id="96" w:name="_Toc60225421"/>
      <w:bookmarkStart w:id="97" w:name="_Toc32551"/>
      <w:bookmarkStart w:id="98" w:name="_Toc11175"/>
      <w:r>
        <w:rPr>
          <w:rFonts w:ascii="微软雅黑" w:eastAsia="微软雅黑" w:hAnsi="微软雅黑" w:cs="微软雅黑" w:hint="eastAsia"/>
          <w:b/>
          <w:bCs/>
          <w:color w:val="000000" w:themeColor="text1"/>
          <w:sz w:val="24"/>
        </w:rPr>
        <w:t>前提纪要</w:t>
      </w:r>
      <w:bookmarkEnd w:id="94"/>
      <w:bookmarkEnd w:id="95"/>
      <w:bookmarkEnd w:id="96"/>
      <w:bookmarkEnd w:id="97"/>
      <w:bookmarkEnd w:id="98"/>
    </w:p>
    <w:p w:rsidR="008A5090" w:rsidRDefault="00000000">
      <w:pPr>
        <w:numPr>
          <w:ilvl w:val="0"/>
          <w:numId w:val="1"/>
        </w:numPr>
        <w:rPr>
          <w:rFonts w:ascii="微软雅黑" w:eastAsia="微软雅黑" w:hAnsi="微软雅黑" w:cs="微软雅黑"/>
          <w:color w:val="000000" w:themeColor="text1"/>
          <w:szCs w:val="21"/>
          <w:lang w:eastAsia="zh-Hans"/>
        </w:rPr>
      </w:pPr>
      <w:r>
        <w:rPr>
          <w:rFonts w:ascii="微软雅黑" w:eastAsia="微软雅黑" w:hAnsi="微软雅黑" w:cs="微软雅黑" w:hint="eastAsia"/>
          <w:color w:val="000000" w:themeColor="text1"/>
          <w:szCs w:val="21"/>
        </w:rPr>
        <w:t>投标企业在药品基础库子系统下的价格动态调整模块的确认挂网产品及已挂网产品动态调整。</w:t>
      </w:r>
    </w:p>
    <w:p w:rsidR="008A5090" w:rsidRDefault="00000000">
      <w:pPr>
        <w:pStyle w:val="3"/>
        <w:rPr>
          <w:rFonts w:ascii="微软雅黑" w:hAnsi="微软雅黑" w:cs="微软雅黑"/>
          <w:color w:val="000000" w:themeColor="text1"/>
        </w:rPr>
      </w:pPr>
      <w:bookmarkStart w:id="99" w:name="_Toc6154"/>
      <w:bookmarkStart w:id="100" w:name="_Toc32656"/>
      <w:bookmarkStart w:id="101" w:name="_Toc26331"/>
      <w:bookmarkStart w:id="102" w:name="_Toc17558"/>
      <w:bookmarkStart w:id="103" w:name="_Toc29249"/>
      <w:r>
        <w:rPr>
          <w:rFonts w:ascii="微软雅黑" w:hAnsi="微软雅黑" w:cs="微软雅黑" w:hint="eastAsia"/>
          <w:color w:val="000000" w:themeColor="text1"/>
          <w:lang w:eastAsia="zh-Hans"/>
        </w:rPr>
        <w:t>5.</w:t>
      </w:r>
      <w:bookmarkEnd w:id="99"/>
      <w:bookmarkEnd w:id="100"/>
      <w:bookmarkEnd w:id="101"/>
      <w:bookmarkEnd w:id="102"/>
      <w:r>
        <w:rPr>
          <w:rFonts w:ascii="微软雅黑" w:hAnsi="微软雅黑" w:cs="微软雅黑"/>
          <w:color w:val="000000" w:themeColor="text1"/>
        </w:rPr>
        <w:t>2</w:t>
      </w:r>
      <w:r>
        <w:rPr>
          <w:rFonts w:ascii="微软雅黑" w:hAnsi="微软雅黑" w:cs="微软雅黑" w:hint="eastAsia"/>
          <w:color w:val="000000" w:themeColor="text1"/>
        </w:rPr>
        <w:t xml:space="preserve"> 价格动态调整</w:t>
      </w:r>
      <w:bookmarkEnd w:id="103"/>
    </w:p>
    <w:p w:rsidR="008A5090" w:rsidRDefault="00000000">
      <w:pPr>
        <w:pStyle w:val="4"/>
        <w:rPr>
          <w:rFonts w:ascii="微软雅黑" w:eastAsia="微软雅黑" w:hAnsi="微软雅黑" w:cs="微软雅黑"/>
          <w:color w:val="000000" w:themeColor="text1"/>
        </w:rPr>
      </w:pPr>
      <w:bookmarkStart w:id="104" w:name="_Toc7618"/>
      <w:r>
        <w:rPr>
          <w:rFonts w:ascii="微软雅黑" w:eastAsia="微软雅黑" w:hAnsi="微软雅黑" w:cs="微软雅黑" w:hint="eastAsia"/>
          <w:color w:val="000000" w:themeColor="text1"/>
          <w:lang w:eastAsia="zh-Hans"/>
        </w:rPr>
        <w:t>5.</w:t>
      </w:r>
      <w:r>
        <w:rPr>
          <w:rFonts w:ascii="微软雅黑" w:eastAsia="微软雅黑" w:hAnsi="微软雅黑" w:cs="微软雅黑"/>
          <w:color w:val="000000" w:themeColor="text1"/>
        </w:rPr>
        <w:t>2</w:t>
      </w:r>
      <w:r>
        <w:rPr>
          <w:rFonts w:ascii="微软雅黑" w:eastAsia="微软雅黑" w:hAnsi="微软雅黑" w:cs="微软雅黑" w:hint="eastAsia"/>
          <w:color w:val="000000" w:themeColor="text1"/>
          <w:lang w:eastAsia="zh-Hans"/>
        </w:rPr>
        <w:t>.1</w:t>
      </w:r>
      <w:r>
        <w:rPr>
          <w:rFonts w:ascii="微软雅黑" w:eastAsia="微软雅黑" w:hAnsi="微软雅黑" w:cs="微软雅黑" w:hint="eastAsia"/>
          <w:color w:val="000000" w:themeColor="text1"/>
        </w:rPr>
        <w:t xml:space="preserve"> 挂网产品确认</w:t>
      </w:r>
      <w:bookmarkEnd w:id="104"/>
    </w:p>
    <w:p w:rsidR="008A5090"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操作步骤：</w:t>
      </w:r>
    </w:p>
    <w:p w:rsidR="008A5090"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第一步：点击挂网产品确认按钮，查看已挂网产品列表；</w:t>
      </w:r>
    </w:p>
    <w:p w:rsidR="008A5090"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第二步：核对挂网药品信息和医保药品数据是否正确；</w:t>
      </w:r>
    </w:p>
    <w:p w:rsidR="008A5090"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第三步：如有动态调整药品价格，点击药品价格动态调整按钮待提交下点击编辑进行修改。</w:t>
      </w:r>
    </w:p>
    <w:p w:rsidR="008A5090"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第四步：选择要继续挂网产品，点击确认按钮，</w:t>
      </w:r>
      <w:r w:rsidR="009612C5" w:rsidRPr="009612C5">
        <w:rPr>
          <w:rFonts w:ascii="微软雅黑" w:eastAsia="微软雅黑" w:hAnsi="微软雅黑" w:cs="微软雅黑"/>
          <w:color w:val="FF0000"/>
        </w:rPr>
        <w:t>未在规定时间内确认的药品，将视为企业放弃挂网资格</w:t>
      </w:r>
      <w:r>
        <w:rPr>
          <w:rFonts w:ascii="微软雅黑" w:eastAsia="微软雅黑" w:hAnsi="微软雅黑" w:cs="微软雅黑" w:hint="eastAsia"/>
          <w:color w:val="000000" w:themeColor="text1"/>
        </w:rPr>
        <w:t>，请及时操作。</w:t>
      </w:r>
    </w:p>
    <w:p w:rsidR="008A5090" w:rsidRDefault="008A5090">
      <w:pPr>
        <w:rPr>
          <w:rFonts w:ascii="微软雅黑" w:eastAsia="微软雅黑" w:hAnsi="微软雅黑" w:cs="微软雅黑"/>
          <w:color w:val="000000" w:themeColor="text1"/>
          <w:sz w:val="28"/>
          <w:szCs w:val="28"/>
        </w:rPr>
      </w:pPr>
    </w:p>
    <w:p w:rsidR="008A5090" w:rsidRDefault="00000000">
      <w:pPr>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●待确认挂网药品</w:t>
      </w:r>
    </w:p>
    <w:p w:rsidR="008A5090" w:rsidRDefault="00000000">
      <w:pPr>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Cs w:val="21"/>
        </w:rPr>
        <w:t>该页面展示待确认药品列表，点击修改按钮，即可修改药品基本信息，修改完成后保存。</w:t>
      </w:r>
    </w:p>
    <w:p w:rsidR="008A5090" w:rsidRDefault="00000000">
      <w:r>
        <w:rPr>
          <w:noProof/>
        </w:rPr>
        <w:drawing>
          <wp:inline distT="0" distB="0" distL="114300" distR="114300">
            <wp:extent cx="6120130" cy="2163445"/>
            <wp:effectExtent l="0" t="0" r="13970" b="8255"/>
            <wp:docPr id="2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6"/>
                    <pic:cNvPicPr>
                      <a:picLocks noChangeAspect="1"/>
                    </pic:cNvPicPr>
                  </pic:nvPicPr>
                  <pic:blipFill>
                    <a:blip r:embed="rId14"/>
                    <a:stretch>
                      <a:fillRect/>
                    </a:stretch>
                  </pic:blipFill>
                  <pic:spPr>
                    <a:xfrm>
                      <a:off x="0" y="0"/>
                      <a:ext cx="6120130" cy="2163445"/>
                    </a:xfrm>
                    <a:prstGeom prst="rect">
                      <a:avLst/>
                    </a:prstGeom>
                    <a:noFill/>
                    <a:ln>
                      <a:noFill/>
                    </a:ln>
                  </pic:spPr>
                </pic:pic>
              </a:graphicData>
            </a:graphic>
          </wp:inline>
        </w:drawing>
      </w:r>
    </w:p>
    <w:p w:rsidR="008A5090" w:rsidRDefault="00000000">
      <w:pPr>
        <w:rPr>
          <w:rFonts w:ascii="微软雅黑" w:eastAsia="微软雅黑" w:hAnsi="微软雅黑" w:cs="微软雅黑"/>
          <w:color w:val="000000" w:themeColor="text1"/>
          <w:sz w:val="28"/>
          <w:szCs w:val="28"/>
        </w:rPr>
      </w:pPr>
      <w:r>
        <w:rPr>
          <w:noProof/>
        </w:rPr>
        <w:drawing>
          <wp:inline distT="0" distB="0" distL="114300" distR="114300">
            <wp:extent cx="6120130" cy="2258060"/>
            <wp:effectExtent l="0" t="0" r="13970" b="8890"/>
            <wp:docPr id="1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15"/>
                    <a:stretch>
                      <a:fillRect/>
                    </a:stretch>
                  </pic:blipFill>
                  <pic:spPr>
                    <a:xfrm>
                      <a:off x="0" y="0"/>
                      <a:ext cx="6120130" cy="2258060"/>
                    </a:xfrm>
                    <a:prstGeom prst="rect">
                      <a:avLst/>
                    </a:prstGeom>
                    <a:noFill/>
                    <a:ln>
                      <a:noFill/>
                    </a:ln>
                  </pic:spPr>
                </pic:pic>
              </a:graphicData>
            </a:graphic>
          </wp:inline>
        </w:drawing>
      </w:r>
    </w:p>
    <w:p w:rsidR="008A5090" w:rsidRDefault="00000000">
      <w:pPr>
        <w:rPr>
          <w:rFonts w:ascii="微软雅黑" w:eastAsia="微软雅黑" w:hAnsi="微软雅黑" w:cs="微软雅黑"/>
        </w:rPr>
      </w:pPr>
      <w:r>
        <w:rPr>
          <w:rFonts w:ascii="微软雅黑" w:eastAsia="微软雅黑" w:hAnsi="微软雅黑" w:cs="微软雅黑" w:hint="eastAsia"/>
          <w:color w:val="FF0000"/>
        </w:rPr>
        <w:t>注意：</w:t>
      </w:r>
      <w:r w:rsidR="009612C5" w:rsidRPr="009612C5">
        <w:rPr>
          <w:rFonts w:ascii="微软雅黑" w:eastAsia="微软雅黑" w:hAnsi="微软雅黑" w:cs="微软雅黑"/>
          <w:color w:val="FF0000"/>
        </w:rPr>
        <w:t>未在规定时间内确认的药品，将视为企业放弃挂网资格</w:t>
      </w:r>
      <w:r>
        <w:rPr>
          <w:rFonts w:ascii="微软雅黑" w:eastAsia="微软雅黑" w:hAnsi="微软雅黑" w:cs="微软雅黑" w:hint="eastAsia"/>
          <w:color w:val="FF0000"/>
        </w:rPr>
        <w:t>，请各相关企业及时并谨慎操作。挂网药品确认时间以系统上为准。</w:t>
      </w:r>
    </w:p>
    <w:p w:rsidR="008A5090" w:rsidRDefault="00000000">
      <w:pPr>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●已确认药品</w:t>
      </w:r>
    </w:p>
    <w:p w:rsidR="008A5090" w:rsidRDefault="00000000">
      <w:pPr>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该页面展示已确认药品列表，点击撤销按钮，即可撤销已确认的挂网药品。</w:t>
      </w:r>
    </w:p>
    <w:p w:rsidR="008A5090" w:rsidRDefault="00000000">
      <w:pPr>
        <w:rPr>
          <w:rFonts w:ascii="微软雅黑" w:eastAsia="微软雅黑" w:hAnsi="微软雅黑" w:cs="微软雅黑"/>
          <w:color w:val="000000" w:themeColor="text1"/>
          <w:lang w:eastAsia="zh-Hans"/>
        </w:rPr>
      </w:pPr>
      <w:r>
        <w:rPr>
          <w:noProof/>
        </w:rPr>
        <w:lastRenderedPageBreak/>
        <w:drawing>
          <wp:inline distT="0" distB="0" distL="114300" distR="114300">
            <wp:extent cx="6124575" cy="2117090"/>
            <wp:effectExtent l="0" t="0" r="9525" b="1651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6"/>
                    <a:stretch>
                      <a:fillRect/>
                    </a:stretch>
                  </pic:blipFill>
                  <pic:spPr>
                    <a:xfrm>
                      <a:off x="0" y="0"/>
                      <a:ext cx="6124575" cy="2117090"/>
                    </a:xfrm>
                    <a:prstGeom prst="rect">
                      <a:avLst/>
                    </a:prstGeom>
                    <a:noFill/>
                    <a:ln>
                      <a:noFill/>
                    </a:ln>
                  </pic:spPr>
                </pic:pic>
              </a:graphicData>
            </a:graphic>
          </wp:inline>
        </w:drawing>
      </w:r>
    </w:p>
    <w:p w:rsidR="008A5090" w:rsidRDefault="00000000">
      <w:pPr>
        <w:pStyle w:val="4"/>
      </w:pPr>
      <w:bookmarkStart w:id="105" w:name="_Toc30005"/>
      <w:r>
        <w:rPr>
          <w:rFonts w:ascii="微软雅黑" w:eastAsia="微软雅黑" w:hAnsi="微软雅黑" w:cs="微软雅黑" w:hint="eastAsia"/>
          <w:color w:val="000000" w:themeColor="text1"/>
          <w:lang w:eastAsia="zh-Hans"/>
        </w:rPr>
        <w:t>5.</w:t>
      </w:r>
      <w:r>
        <w:rPr>
          <w:rFonts w:ascii="微软雅黑" w:eastAsia="微软雅黑" w:hAnsi="微软雅黑" w:cs="微软雅黑"/>
          <w:color w:val="000000" w:themeColor="text1"/>
        </w:rPr>
        <w:t>2</w:t>
      </w:r>
      <w:r>
        <w:rPr>
          <w:rFonts w:ascii="微软雅黑" w:eastAsia="微软雅黑" w:hAnsi="微软雅黑" w:cs="微软雅黑" w:hint="eastAsia"/>
          <w:color w:val="000000" w:themeColor="text1"/>
          <w:lang w:eastAsia="zh-Hans"/>
        </w:rPr>
        <w:t>.</w:t>
      </w:r>
      <w:r>
        <w:rPr>
          <w:rFonts w:ascii="微软雅黑" w:eastAsia="微软雅黑" w:hAnsi="微软雅黑" w:cs="微软雅黑" w:hint="eastAsia"/>
          <w:color w:val="000000" w:themeColor="text1"/>
        </w:rPr>
        <w:t>2 药品价格动态调整</w:t>
      </w:r>
      <w:bookmarkEnd w:id="105"/>
    </w:p>
    <w:p w:rsidR="008A5090" w:rsidRDefault="00000000">
      <w:pPr>
        <w:rPr>
          <w:rFonts w:ascii="微软雅黑" w:eastAsia="微软雅黑" w:hAnsi="微软雅黑" w:cs="微软雅黑"/>
        </w:rPr>
      </w:pPr>
      <w:r>
        <w:rPr>
          <w:rFonts w:ascii="微软雅黑" w:eastAsia="微软雅黑" w:hAnsi="微软雅黑" w:cs="微软雅黑" w:hint="eastAsia"/>
        </w:rPr>
        <w:t>该页面可查看已挂网列表，点击编辑按钮，可对已挂网的药品进行修改等操作，修改完成后提交即可。</w:t>
      </w:r>
    </w:p>
    <w:p w:rsidR="008A5090" w:rsidRDefault="00000000">
      <w:r>
        <w:rPr>
          <w:noProof/>
        </w:rPr>
        <w:drawing>
          <wp:inline distT="0" distB="0" distL="114300" distR="114300">
            <wp:extent cx="6120130" cy="1885950"/>
            <wp:effectExtent l="0" t="0" r="13970" b="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17"/>
                    <a:stretch>
                      <a:fillRect/>
                    </a:stretch>
                  </pic:blipFill>
                  <pic:spPr>
                    <a:xfrm>
                      <a:off x="0" y="0"/>
                      <a:ext cx="6120130" cy="1885950"/>
                    </a:xfrm>
                    <a:prstGeom prst="rect">
                      <a:avLst/>
                    </a:prstGeom>
                    <a:noFill/>
                    <a:ln>
                      <a:noFill/>
                    </a:ln>
                  </pic:spPr>
                </pic:pic>
              </a:graphicData>
            </a:graphic>
          </wp:inline>
        </w:drawing>
      </w:r>
    </w:p>
    <w:p w:rsidR="008A5090" w:rsidRDefault="00000000">
      <w:pPr>
        <w:pStyle w:val="aa"/>
        <w:widowControl/>
        <w:shd w:val="clear" w:color="auto" w:fill="FFFFFF"/>
        <w:spacing w:beforeAutospacing="0" w:after="150" w:afterAutospacing="0"/>
        <w:rPr>
          <w:rFonts w:ascii="微软雅黑" w:eastAsia="微软雅黑" w:hAnsi="微软雅黑" w:cs="微软雅黑"/>
        </w:rPr>
      </w:pPr>
      <w:r>
        <w:rPr>
          <w:noProof/>
        </w:rPr>
        <w:drawing>
          <wp:inline distT="0" distB="0" distL="114300" distR="114300">
            <wp:extent cx="6120130" cy="2183765"/>
            <wp:effectExtent l="0" t="0" r="13970" b="6985"/>
            <wp:docPr id="1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pic:cNvPicPr>
                      <a:picLocks noChangeAspect="1"/>
                    </pic:cNvPicPr>
                  </pic:nvPicPr>
                  <pic:blipFill>
                    <a:blip r:embed="rId18"/>
                    <a:stretch>
                      <a:fillRect/>
                    </a:stretch>
                  </pic:blipFill>
                  <pic:spPr>
                    <a:xfrm>
                      <a:off x="0" y="0"/>
                      <a:ext cx="6120130" cy="2183765"/>
                    </a:xfrm>
                    <a:prstGeom prst="rect">
                      <a:avLst/>
                    </a:prstGeom>
                    <a:noFill/>
                    <a:ln>
                      <a:noFill/>
                    </a:ln>
                  </pic:spPr>
                </pic:pic>
              </a:graphicData>
            </a:graphic>
          </wp:inline>
        </w:drawing>
      </w:r>
    </w:p>
    <w:p w:rsidR="008A5090" w:rsidRDefault="006E43E0">
      <w:r>
        <w:rPr>
          <w:noProof/>
        </w:rPr>
        <w:lastRenderedPageBreak/>
        <w:drawing>
          <wp:inline distT="0" distB="0" distL="0" distR="0" wp14:anchorId="50F6FCC0" wp14:editId="20FC953E">
            <wp:extent cx="6480810" cy="225361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480810" cy="2253615"/>
                    </a:xfrm>
                    <a:prstGeom prst="rect">
                      <a:avLst/>
                    </a:prstGeom>
                  </pic:spPr>
                </pic:pic>
              </a:graphicData>
            </a:graphic>
          </wp:inline>
        </w:drawing>
      </w:r>
    </w:p>
    <w:p w:rsidR="008A5090" w:rsidRDefault="008A5090"/>
    <w:p w:rsidR="008A5090" w:rsidRDefault="00000000">
      <w:pPr>
        <w:rPr>
          <w:rFonts w:ascii="微软雅黑" w:eastAsia="微软雅黑" w:hAnsi="微软雅黑" w:cs="微软雅黑"/>
        </w:rPr>
      </w:pPr>
      <w:r>
        <w:rPr>
          <w:noProof/>
        </w:rPr>
        <w:drawing>
          <wp:inline distT="0" distB="0" distL="114300" distR="114300">
            <wp:extent cx="6120130" cy="2425700"/>
            <wp:effectExtent l="0" t="0" r="13970" b="12700"/>
            <wp:docPr id="1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5"/>
                    <pic:cNvPicPr>
                      <a:picLocks noChangeAspect="1"/>
                    </pic:cNvPicPr>
                  </pic:nvPicPr>
                  <pic:blipFill>
                    <a:blip r:embed="rId20"/>
                    <a:stretch>
                      <a:fillRect/>
                    </a:stretch>
                  </pic:blipFill>
                  <pic:spPr>
                    <a:xfrm>
                      <a:off x="0" y="0"/>
                      <a:ext cx="6120130" cy="2425700"/>
                    </a:xfrm>
                    <a:prstGeom prst="rect">
                      <a:avLst/>
                    </a:prstGeom>
                    <a:noFill/>
                    <a:ln>
                      <a:noFill/>
                    </a:ln>
                  </pic:spPr>
                </pic:pic>
              </a:graphicData>
            </a:graphic>
          </wp:inline>
        </w:drawing>
      </w:r>
    </w:p>
    <w:p w:rsidR="008A5090" w:rsidRDefault="00000000">
      <w:pPr>
        <w:pStyle w:val="aa"/>
        <w:widowControl/>
        <w:shd w:val="clear" w:color="auto" w:fill="FFFFFF"/>
        <w:spacing w:beforeAutospacing="0" w:after="150" w:afterAutospacing="0"/>
        <w:rPr>
          <w:rFonts w:ascii="微软雅黑" w:eastAsia="微软雅黑" w:hAnsi="微软雅黑" w:cs="微软雅黑"/>
          <w:color w:val="FF0000"/>
          <w:sz w:val="21"/>
          <w:szCs w:val="21"/>
          <w:shd w:val="clear" w:color="auto" w:fill="FFFFFF"/>
        </w:rPr>
      </w:pPr>
      <w:r>
        <w:rPr>
          <w:rFonts w:ascii="微软雅黑" w:eastAsia="微软雅黑" w:hAnsi="微软雅黑" w:cs="微软雅黑" w:hint="eastAsia"/>
          <w:color w:val="FF0000"/>
          <w:sz w:val="21"/>
          <w:szCs w:val="21"/>
          <w:shd w:val="clear" w:color="auto" w:fill="FFFFFF"/>
        </w:rPr>
        <w:t>注意：</w:t>
      </w:r>
    </w:p>
    <w:p w:rsidR="008A5090" w:rsidRDefault="00000000">
      <w:pPr>
        <w:pStyle w:val="aa"/>
        <w:widowControl/>
        <w:numPr>
          <w:ilvl w:val="0"/>
          <w:numId w:val="2"/>
        </w:numPr>
        <w:shd w:val="clear" w:color="auto" w:fill="FFFFFF"/>
        <w:spacing w:beforeAutospacing="0" w:after="150" w:afterAutospacing="0"/>
        <w:rPr>
          <w:rFonts w:ascii="微软雅黑" w:eastAsia="微软雅黑" w:hAnsi="微软雅黑" w:cs="微软雅黑"/>
          <w:color w:val="FF0000"/>
          <w:sz w:val="21"/>
          <w:szCs w:val="21"/>
          <w:shd w:val="clear" w:color="auto" w:fill="FFFFFF"/>
        </w:rPr>
      </w:pPr>
      <w:r>
        <w:rPr>
          <w:rFonts w:ascii="微软雅黑" w:eastAsia="微软雅黑" w:hAnsi="微软雅黑" w:cs="微软雅黑" w:hint="eastAsia"/>
          <w:color w:val="FF0000"/>
          <w:sz w:val="21"/>
          <w:szCs w:val="21"/>
          <w:shd w:val="clear" w:color="auto" w:fill="FFFFFF"/>
        </w:rPr>
        <w:t>请注意：带*为必填项。</w:t>
      </w:r>
    </w:p>
    <w:p w:rsidR="008A5090" w:rsidRDefault="00000000">
      <w:pPr>
        <w:pStyle w:val="aa"/>
        <w:widowControl/>
        <w:numPr>
          <w:ilvl w:val="0"/>
          <w:numId w:val="2"/>
        </w:numPr>
        <w:shd w:val="clear" w:color="auto" w:fill="FFFFFF"/>
        <w:spacing w:beforeAutospacing="0" w:after="150" w:afterAutospacing="0"/>
        <w:rPr>
          <w:rFonts w:ascii="微软雅黑" w:eastAsia="微软雅黑" w:hAnsi="微软雅黑" w:cs="微软雅黑"/>
          <w:color w:val="FF0000"/>
          <w:sz w:val="21"/>
          <w:szCs w:val="21"/>
          <w:shd w:val="clear" w:color="auto" w:fill="FFFFFF"/>
        </w:rPr>
      </w:pPr>
      <w:r>
        <w:rPr>
          <w:rFonts w:ascii="微软雅黑" w:eastAsia="微软雅黑" w:hAnsi="微软雅黑" w:cs="微软雅黑" w:hint="eastAsia"/>
          <w:color w:val="FF0000"/>
          <w:sz w:val="21"/>
          <w:szCs w:val="21"/>
          <w:shd w:val="clear" w:color="auto" w:fill="FFFFFF"/>
        </w:rPr>
        <w:t>修改完成后点击保存按保存至待提交页面，点击提交按提交至已提交页面，可查看、撤销。</w:t>
      </w:r>
    </w:p>
    <w:p w:rsidR="008A5090" w:rsidRDefault="00000000">
      <w:pPr>
        <w:pStyle w:val="aa"/>
        <w:widowControl/>
        <w:numPr>
          <w:ilvl w:val="0"/>
          <w:numId w:val="2"/>
        </w:numPr>
        <w:shd w:val="clear" w:color="auto" w:fill="FFFFFF"/>
        <w:spacing w:beforeAutospacing="0" w:after="150" w:afterAutospacing="0"/>
        <w:rPr>
          <w:rFonts w:ascii="微软雅黑" w:eastAsia="微软雅黑" w:hAnsi="微软雅黑" w:cs="微软雅黑"/>
          <w:color w:val="FF0000"/>
          <w:sz w:val="21"/>
          <w:szCs w:val="21"/>
          <w:shd w:val="clear" w:color="auto" w:fill="FFFFFF"/>
        </w:rPr>
      </w:pPr>
      <w:r>
        <w:rPr>
          <w:rFonts w:ascii="微软雅黑" w:eastAsia="微软雅黑" w:hAnsi="微软雅黑" w:cs="微软雅黑" w:hint="eastAsia"/>
          <w:color w:val="FF0000"/>
          <w:sz w:val="21"/>
          <w:szCs w:val="21"/>
          <w:shd w:val="clear" w:color="auto" w:fill="FFFFFF"/>
        </w:rPr>
        <w:t>申报时间内无撤销次数限制。</w:t>
      </w:r>
    </w:p>
    <w:p w:rsidR="008A5090" w:rsidRDefault="008A5090"/>
    <w:p w:rsidR="008A5090" w:rsidRDefault="008A5090">
      <w:pPr>
        <w:rPr>
          <w:lang w:eastAsia="zh-Hans"/>
        </w:rPr>
      </w:pPr>
    </w:p>
    <w:p w:rsidR="008A5090" w:rsidRDefault="008A5090">
      <w:pPr>
        <w:rPr>
          <w:rFonts w:ascii="微软雅黑" w:eastAsia="微软雅黑" w:hAnsi="微软雅黑" w:cs="微软雅黑"/>
          <w:color w:val="000000" w:themeColor="text1"/>
        </w:rPr>
      </w:pPr>
    </w:p>
    <w:p w:rsidR="008A5090" w:rsidRDefault="008A5090">
      <w:pPr>
        <w:rPr>
          <w:rFonts w:ascii="微软雅黑" w:eastAsia="微软雅黑" w:hAnsi="微软雅黑" w:cs="微软雅黑"/>
          <w:color w:val="000000" w:themeColor="text1"/>
        </w:rPr>
      </w:pPr>
    </w:p>
    <w:p w:rsidR="008A5090" w:rsidRDefault="008A5090">
      <w:pPr>
        <w:rPr>
          <w:rFonts w:ascii="微软雅黑" w:eastAsia="微软雅黑" w:hAnsi="微软雅黑" w:cs="微软雅黑"/>
          <w:color w:val="000000" w:themeColor="text1"/>
        </w:rPr>
      </w:pPr>
    </w:p>
    <w:p w:rsidR="008A5090" w:rsidRDefault="008A5090">
      <w:pPr>
        <w:rPr>
          <w:rFonts w:ascii="微软雅黑" w:eastAsia="微软雅黑" w:hAnsi="微软雅黑" w:cs="微软雅黑"/>
          <w:color w:val="000000" w:themeColor="text1"/>
        </w:rPr>
      </w:pPr>
    </w:p>
    <w:p w:rsidR="008A5090" w:rsidRDefault="008A5090">
      <w:pPr>
        <w:rPr>
          <w:rFonts w:ascii="微软雅黑" w:eastAsia="微软雅黑" w:hAnsi="微软雅黑" w:cs="微软雅黑"/>
          <w:color w:val="000000" w:themeColor="text1"/>
        </w:rPr>
      </w:pPr>
    </w:p>
    <w:p w:rsidR="008A5090" w:rsidRDefault="008A5090">
      <w:pPr>
        <w:rPr>
          <w:rFonts w:ascii="微软雅黑" w:eastAsia="微软雅黑" w:hAnsi="微软雅黑" w:cs="微软雅黑"/>
          <w:color w:val="000000" w:themeColor="text1"/>
        </w:rPr>
      </w:pPr>
    </w:p>
    <w:p w:rsidR="008A5090" w:rsidRDefault="008A5090">
      <w:pPr>
        <w:rPr>
          <w:rFonts w:ascii="微软雅黑" w:eastAsia="微软雅黑" w:hAnsi="微软雅黑" w:cs="微软雅黑"/>
          <w:color w:val="000000" w:themeColor="text1"/>
        </w:rPr>
      </w:pPr>
    </w:p>
    <w:p w:rsidR="008A5090" w:rsidRDefault="008A5090"/>
    <w:p w:rsidR="008A5090" w:rsidRDefault="008A5090">
      <w:pPr>
        <w:rPr>
          <w:lang w:eastAsia="zh-Hans"/>
        </w:rPr>
      </w:pPr>
    </w:p>
    <w:sectPr w:rsidR="008A5090">
      <w:headerReference w:type="default" r:id="rId21"/>
      <w:footerReference w:type="default" r:id="rId22"/>
      <w:pgSz w:w="11906" w:h="16838"/>
      <w:pgMar w:top="567" w:right="850" w:bottom="567" w:left="85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22DBF" w:rsidRDefault="00822DBF">
      <w:r>
        <w:separator/>
      </w:r>
    </w:p>
  </w:endnote>
  <w:endnote w:type="continuationSeparator" w:id="0">
    <w:p w:rsidR="00822DBF" w:rsidRDefault="00822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DejaVu Sans">
    <w:altName w:val="Ebrima"/>
    <w:charset w:val="00"/>
    <w:family w:val="roman"/>
    <w:pitch w:val="default"/>
    <w:sig w:usb0="00000000" w:usb1="00000000" w:usb2="00000008" w:usb3="00000000" w:csb0="000001FF" w:csb1="00000000"/>
  </w:font>
  <w:font w:name="方正黑体_GBK">
    <w:altName w:val="微软雅黑"/>
    <w:charset w:val="00"/>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A5090" w:rsidRDefault="00000000">
    <w:pPr>
      <w:pStyle w:val="a6"/>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A5090" w:rsidRDefault="00000000">
                          <w:pPr>
                            <w:pStyle w:val="a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rsidR="008A5090" w:rsidRDefault="00000000">
                    <w:pPr>
                      <w:pStyle w:val="a6"/>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22DBF" w:rsidRDefault="00822DBF">
      <w:r>
        <w:separator/>
      </w:r>
    </w:p>
  </w:footnote>
  <w:footnote w:type="continuationSeparator" w:id="0">
    <w:p w:rsidR="00822DBF" w:rsidRDefault="00822D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A5090" w:rsidRDefault="008A5090">
    <w:pPr>
      <w:pStyle w:val="a8"/>
      <w:pBdr>
        <w:bottom w:val="none" w:sz="0"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EDFE"/>
    <w:multiLevelType w:val="singleLevel"/>
    <w:tmpl w:val="1C09EDFE"/>
    <w:lvl w:ilvl="0">
      <w:start w:val="1"/>
      <w:numFmt w:val="decimal"/>
      <w:lvlText w:val="%1."/>
      <w:lvlJc w:val="left"/>
      <w:pPr>
        <w:tabs>
          <w:tab w:val="left" w:pos="312"/>
        </w:tabs>
      </w:pPr>
    </w:lvl>
  </w:abstractNum>
  <w:abstractNum w:abstractNumId="1" w15:restartNumberingAfterBreak="0">
    <w:nsid w:val="5F8E34A2"/>
    <w:multiLevelType w:val="singleLevel"/>
    <w:tmpl w:val="5F8E34A2"/>
    <w:lvl w:ilvl="0">
      <w:start w:val="1"/>
      <w:numFmt w:val="decimal"/>
      <w:suff w:val="nothing"/>
      <w:lvlText w:val="（%1）"/>
      <w:lvlJc w:val="left"/>
    </w:lvl>
  </w:abstractNum>
  <w:num w:numId="1" w16cid:durableId="775901523">
    <w:abstractNumId w:val="1"/>
  </w:num>
  <w:num w:numId="2" w16cid:durableId="2107538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MwMzE2MjQ0NmZkOTU1NzgxNmRiMjA3MGI1MTExYWIifQ=="/>
  </w:docVars>
  <w:rsids>
    <w:rsidRoot w:val="00CE0CBE"/>
    <w:rsid w:val="83DFAC57"/>
    <w:rsid w:val="879E8B36"/>
    <w:rsid w:val="87B482E1"/>
    <w:rsid w:val="8DF54BA6"/>
    <w:rsid w:val="8DF700EC"/>
    <w:rsid w:val="8F6F0A9C"/>
    <w:rsid w:val="8FBA3AB6"/>
    <w:rsid w:val="9237CCD8"/>
    <w:rsid w:val="935B8BCA"/>
    <w:rsid w:val="939FBE87"/>
    <w:rsid w:val="95FBF0C3"/>
    <w:rsid w:val="95FF02C4"/>
    <w:rsid w:val="97AED6D6"/>
    <w:rsid w:val="97CB64A9"/>
    <w:rsid w:val="97F7024B"/>
    <w:rsid w:val="98DE1033"/>
    <w:rsid w:val="99FE79B2"/>
    <w:rsid w:val="9ABA1008"/>
    <w:rsid w:val="9AEEE197"/>
    <w:rsid w:val="9B3DFAAD"/>
    <w:rsid w:val="9BBDD66D"/>
    <w:rsid w:val="9BFCBC36"/>
    <w:rsid w:val="9DF6277D"/>
    <w:rsid w:val="9E6D8ED2"/>
    <w:rsid w:val="9EE28AA2"/>
    <w:rsid w:val="9FC928DC"/>
    <w:rsid w:val="9FEB553B"/>
    <w:rsid w:val="9FEF2E9E"/>
    <w:rsid w:val="9FFF1FEF"/>
    <w:rsid w:val="A0CFC992"/>
    <w:rsid w:val="A3ED646E"/>
    <w:rsid w:val="A5DFF8D2"/>
    <w:rsid w:val="A6B7D76A"/>
    <w:rsid w:val="A7F787F4"/>
    <w:rsid w:val="A7FB86DB"/>
    <w:rsid w:val="A95F385E"/>
    <w:rsid w:val="AB7FAE94"/>
    <w:rsid w:val="ABBE510B"/>
    <w:rsid w:val="ABF32550"/>
    <w:rsid w:val="ABFE395F"/>
    <w:rsid w:val="ACAE2BB5"/>
    <w:rsid w:val="ADBFCBA4"/>
    <w:rsid w:val="ADDF2687"/>
    <w:rsid w:val="AEAF24D3"/>
    <w:rsid w:val="AEEE6705"/>
    <w:rsid w:val="AF7BF691"/>
    <w:rsid w:val="AF7D8F47"/>
    <w:rsid w:val="AF7F8719"/>
    <w:rsid w:val="B2D3A9A1"/>
    <w:rsid w:val="B2FF7469"/>
    <w:rsid w:val="B3577F87"/>
    <w:rsid w:val="B3BDB172"/>
    <w:rsid w:val="B4F742A9"/>
    <w:rsid w:val="B5C62596"/>
    <w:rsid w:val="B5F7DF72"/>
    <w:rsid w:val="B64BF51E"/>
    <w:rsid w:val="B67D59EC"/>
    <w:rsid w:val="B74FEBAC"/>
    <w:rsid w:val="B77D8536"/>
    <w:rsid w:val="B787F438"/>
    <w:rsid w:val="B7CE0746"/>
    <w:rsid w:val="B7EDE170"/>
    <w:rsid w:val="B7EF1B71"/>
    <w:rsid w:val="B7FF71B3"/>
    <w:rsid w:val="B7FFF85D"/>
    <w:rsid w:val="B97B9EF8"/>
    <w:rsid w:val="B9AEBC9B"/>
    <w:rsid w:val="B9BBA232"/>
    <w:rsid w:val="B9BF8D5C"/>
    <w:rsid w:val="BAFD038F"/>
    <w:rsid w:val="BB67195F"/>
    <w:rsid w:val="BB7E5FE5"/>
    <w:rsid w:val="BBDC7C8F"/>
    <w:rsid w:val="BBDD7C78"/>
    <w:rsid w:val="BBDF4E7B"/>
    <w:rsid w:val="BBE635A0"/>
    <w:rsid w:val="BBED3A13"/>
    <w:rsid w:val="BBFD97B0"/>
    <w:rsid w:val="BBFF750C"/>
    <w:rsid w:val="BBFFA0A5"/>
    <w:rsid w:val="BCBED2AE"/>
    <w:rsid w:val="BCCDC6DC"/>
    <w:rsid w:val="BD4C97F2"/>
    <w:rsid w:val="BD7EFA35"/>
    <w:rsid w:val="BDBF2DC8"/>
    <w:rsid w:val="BDD79EA5"/>
    <w:rsid w:val="BDE641A8"/>
    <w:rsid w:val="BDED725F"/>
    <w:rsid w:val="BE6E85A7"/>
    <w:rsid w:val="BE738293"/>
    <w:rsid w:val="BEBEEDBF"/>
    <w:rsid w:val="BED72A5B"/>
    <w:rsid w:val="BEEF4540"/>
    <w:rsid w:val="BEF7401E"/>
    <w:rsid w:val="BEFFCB28"/>
    <w:rsid w:val="BF1F3FEC"/>
    <w:rsid w:val="BF2DDE7C"/>
    <w:rsid w:val="BF373CA9"/>
    <w:rsid w:val="BF672C74"/>
    <w:rsid w:val="BF7F2423"/>
    <w:rsid w:val="BF7F6323"/>
    <w:rsid w:val="BFAB3F67"/>
    <w:rsid w:val="BFAE5EBC"/>
    <w:rsid w:val="BFB52049"/>
    <w:rsid w:val="BFB7DBD2"/>
    <w:rsid w:val="BFB92C69"/>
    <w:rsid w:val="BFC3B926"/>
    <w:rsid w:val="BFCC5159"/>
    <w:rsid w:val="BFD34B4D"/>
    <w:rsid w:val="BFDF9B67"/>
    <w:rsid w:val="BFEA408B"/>
    <w:rsid w:val="BFEFC9A2"/>
    <w:rsid w:val="BFF099D1"/>
    <w:rsid w:val="BFFB0945"/>
    <w:rsid w:val="BFFBD531"/>
    <w:rsid w:val="BFFD0B63"/>
    <w:rsid w:val="BFFFF115"/>
    <w:rsid w:val="C5BB0404"/>
    <w:rsid w:val="C5EB4C43"/>
    <w:rsid w:val="C5FF58BF"/>
    <w:rsid w:val="C67627B7"/>
    <w:rsid w:val="C6AB5FC6"/>
    <w:rsid w:val="C6EC0840"/>
    <w:rsid w:val="C6FBF1F0"/>
    <w:rsid w:val="C77F8904"/>
    <w:rsid w:val="C7A8B9BB"/>
    <w:rsid w:val="CB6FFFB5"/>
    <w:rsid w:val="CBBEFAF3"/>
    <w:rsid w:val="CDBFD215"/>
    <w:rsid w:val="CDF6EDC3"/>
    <w:rsid w:val="CDFF72E6"/>
    <w:rsid w:val="CE5FCF7F"/>
    <w:rsid w:val="CF7C1216"/>
    <w:rsid w:val="CF7DE3B6"/>
    <w:rsid w:val="CFAFCF39"/>
    <w:rsid w:val="CFDB494D"/>
    <w:rsid w:val="CFDBDA92"/>
    <w:rsid w:val="CFE74AFF"/>
    <w:rsid w:val="CFF6BAF3"/>
    <w:rsid w:val="CFFFEBF3"/>
    <w:rsid w:val="D1DF7C2E"/>
    <w:rsid w:val="D23D10A1"/>
    <w:rsid w:val="D6AE348F"/>
    <w:rsid w:val="D777EB30"/>
    <w:rsid w:val="D7D6AF9D"/>
    <w:rsid w:val="D7F3EDAB"/>
    <w:rsid w:val="D7FCD1B1"/>
    <w:rsid w:val="D877ABCA"/>
    <w:rsid w:val="D87E83FB"/>
    <w:rsid w:val="D87FDEA3"/>
    <w:rsid w:val="D96B6802"/>
    <w:rsid w:val="D9B6E2C0"/>
    <w:rsid w:val="D9F95742"/>
    <w:rsid w:val="DB7F7CBD"/>
    <w:rsid w:val="DBB607C3"/>
    <w:rsid w:val="DBEF4BED"/>
    <w:rsid w:val="DBFD7C7B"/>
    <w:rsid w:val="DBFF09A3"/>
    <w:rsid w:val="DCEBA8B4"/>
    <w:rsid w:val="DCEDDF91"/>
    <w:rsid w:val="DCFB5D1E"/>
    <w:rsid w:val="DD9CC5CC"/>
    <w:rsid w:val="DDCF6CEB"/>
    <w:rsid w:val="DDFE2332"/>
    <w:rsid w:val="DDFF6653"/>
    <w:rsid w:val="DE69508A"/>
    <w:rsid w:val="DE7E5C92"/>
    <w:rsid w:val="DEB73C4F"/>
    <w:rsid w:val="DEBF46C2"/>
    <w:rsid w:val="DED44DB1"/>
    <w:rsid w:val="DEE7B162"/>
    <w:rsid w:val="DEEC3862"/>
    <w:rsid w:val="DEF9E21C"/>
    <w:rsid w:val="DEFBBA40"/>
    <w:rsid w:val="DF3C0340"/>
    <w:rsid w:val="DF6B689C"/>
    <w:rsid w:val="DF7F529D"/>
    <w:rsid w:val="DF993B95"/>
    <w:rsid w:val="DFB32975"/>
    <w:rsid w:val="DFBCFEE2"/>
    <w:rsid w:val="DFBFD1E0"/>
    <w:rsid w:val="DFC00AD2"/>
    <w:rsid w:val="DFDB67E8"/>
    <w:rsid w:val="DFDED623"/>
    <w:rsid w:val="DFDFDA1C"/>
    <w:rsid w:val="DFFD4316"/>
    <w:rsid w:val="DFFDDA67"/>
    <w:rsid w:val="DFFE9F52"/>
    <w:rsid w:val="DFFFCF59"/>
    <w:rsid w:val="DFFFE38F"/>
    <w:rsid w:val="DFFFF539"/>
    <w:rsid w:val="E0D7D974"/>
    <w:rsid w:val="E2E74D81"/>
    <w:rsid w:val="E369AB34"/>
    <w:rsid w:val="E3BE1F96"/>
    <w:rsid w:val="E5FB7F5D"/>
    <w:rsid w:val="E74FA08A"/>
    <w:rsid w:val="E787BD29"/>
    <w:rsid w:val="E7BBB14B"/>
    <w:rsid w:val="E7DB611D"/>
    <w:rsid w:val="E7DDD17B"/>
    <w:rsid w:val="E7E8E423"/>
    <w:rsid w:val="E7EE22C1"/>
    <w:rsid w:val="E7F922EC"/>
    <w:rsid w:val="E7F9A85A"/>
    <w:rsid w:val="E7FCEEDF"/>
    <w:rsid w:val="E7FF36BD"/>
    <w:rsid w:val="E7FF5733"/>
    <w:rsid w:val="E7FF5A08"/>
    <w:rsid w:val="E7FFAA12"/>
    <w:rsid w:val="E97F8880"/>
    <w:rsid w:val="E9F9F5BB"/>
    <w:rsid w:val="EAAF3780"/>
    <w:rsid w:val="EAFD7A75"/>
    <w:rsid w:val="EAFEBB21"/>
    <w:rsid w:val="EAFF99DD"/>
    <w:rsid w:val="EB3C10A1"/>
    <w:rsid w:val="EB7F7D2C"/>
    <w:rsid w:val="EBE7BAAD"/>
    <w:rsid w:val="EBEEFBA3"/>
    <w:rsid w:val="EBFD8D74"/>
    <w:rsid w:val="EBFDCC9D"/>
    <w:rsid w:val="EBFF62D4"/>
    <w:rsid w:val="ED3347DC"/>
    <w:rsid w:val="ED9ED6E2"/>
    <w:rsid w:val="EDB71C6F"/>
    <w:rsid w:val="EDBD9965"/>
    <w:rsid w:val="EDBF7B7F"/>
    <w:rsid w:val="EDCEBD43"/>
    <w:rsid w:val="EDF196D6"/>
    <w:rsid w:val="EDF719EC"/>
    <w:rsid w:val="EDF7E110"/>
    <w:rsid w:val="EE6F0ADB"/>
    <w:rsid w:val="EE735848"/>
    <w:rsid w:val="EE9F7867"/>
    <w:rsid w:val="EE9FD0BC"/>
    <w:rsid w:val="EEA7033A"/>
    <w:rsid w:val="EEEB4762"/>
    <w:rsid w:val="EEF1C674"/>
    <w:rsid w:val="EEFBA24B"/>
    <w:rsid w:val="EEFF40F2"/>
    <w:rsid w:val="EEFF4B71"/>
    <w:rsid w:val="EF13B725"/>
    <w:rsid w:val="EF51E24F"/>
    <w:rsid w:val="EF57CB2C"/>
    <w:rsid w:val="EF617479"/>
    <w:rsid w:val="EF7E8B32"/>
    <w:rsid w:val="EF7FC5C4"/>
    <w:rsid w:val="EFAF6E9F"/>
    <w:rsid w:val="EFBB2379"/>
    <w:rsid w:val="EFBF2798"/>
    <w:rsid w:val="EFBF6EB4"/>
    <w:rsid w:val="EFDC7BC5"/>
    <w:rsid w:val="EFE363B4"/>
    <w:rsid w:val="EFEF4AD9"/>
    <w:rsid w:val="EFF78212"/>
    <w:rsid w:val="EFF7A5F5"/>
    <w:rsid w:val="EFFD5D07"/>
    <w:rsid w:val="EFFF8A7B"/>
    <w:rsid w:val="EFFFE13E"/>
    <w:rsid w:val="EFFFF679"/>
    <w:rsid w:val="F2BE6CF5"/>
    <w:rsid w:val="F36FAA97"/>
    <w:rsid w:val="F37FE4FA"/>
    <w:rsid w:val="F37FF2E5"/>
    <w:rsid w:val="F3CBBD81"/>
    <w:rsid w:val="F3CBDC38"/>
    <w:rsid w:val="F3FF8A6B"/>
    <w:rsid w:val="F47F4F5F"/>
    <w:rsid w:val="F4BF699D"/>
    <w:rsid w:val="F4FF07A0"/>
    <w:rsid w:val="F4FFA551"/>
    <w:rsid w:val="F5AE85AC"/>
    <w:rsid w:val="F6762240"/>
    <w:rsid w:val="F69D7172"/>
    <w:rsid w:val="F6ADA335"/>
    <w:rsid w:val="F6AE022C"/>
    <w:rsid w:val="F6BE0DF2"/>
    <w:rsid w:val="F6DDED62"/>
    <w:rsid w:val="F6DE5022"/>
    <w:rsid w:val="F6EE779D"/>
    <w:rsid w:val="F6FFFB64"/>
    <w:rsid w:val="F70F9FD7"/>
    <w:rsid w:val="F7374877"/>
    <w:rsid w:val="F73F6F28"/>
    <w:rsid w:val="F74F5F50"/>
    <w:rsid w:val="F763C6FF"/>
    <w:rsid w:val="F769725C"/>
    <w:rsid w:val="F76FC0B2"/>
    <w:rsid w:val="F77B0D9C"/>
    <w:rsid w:val="F77B6DDB"/>
    <w:rsid w:val="F7A48682"/>
    <w:rsid w:val="F7BD6419"/>
    <w:rsid w:val="F7EF9DA4"/>
    <w:rsid w:val="F7EFA18B"/>
    <w:rsid w:val="F7F6CE1F"/>
    <w:rsid w:val="F7FA9157"/>
    <w:rsid w:val="F7FB54BF"/>
    <w:rsid w:val="F7FD0D61"/>
    <w:rsid w:val="F7FD1CB9"/>
    <w:rsid w:val="F7FDCC6C"/>
    <w:rsid w:val="F7FFB0BF"/>
    <w:rsid w:val="F8C1EDE6"/>
    <w:rsid w:val="F8EF8900"/>
    <w:rsid w:val="F8F9C413"/>
    <w:rsid w:val="F99D45A3"/>
    <w:rsid w:val="F9B7BBCD"/>
    <w:rsid w:val="F9BBCD0C"/>
    <w:rsid w:val="F9BD092F"/>
    <w:rsid w:val="F9FBC911"/>
    <w:rsid w:val="F9FD2E3D"/>
    <w:rsid w:val="FA362BC6"/>
    <w:rsid w:val="FA3FCD89"/>
    <w:rsid w:val="FA7FC54E"/>
    <w:rsid w:val="FADF985B"/>
    <w:rsid w:val="FAEEE2F2"/>
    <w:rsid w:val="FB2D617B"/>
    <w:rsid w:val="FB4D7CAA"/>
    <w:rsid w:val="FB5702AE"/>
    <w:rsid w:val="FB6B3AE1"/>
    <w:rsid w:val="FB764B16"/>
    <w:rsid w:val="FB781A60"/>
    <w:rsid w:val="FB7B8568"/>
    <w:rsid w:val="FB7C7958"/>
    <w:rsid w:val="FB7F518B"/>
    <w:rsid w:val="FBA78422"/>
    <w:rsid w:val="FBBF9299"/>
    <w:rsid w:val="FBCED7F3"/>
    <w:rsid w:val="FBCF859C"/>
    <w:rsid w:val="FBDF30C5"/>
    <w:rsid w:val="FBEF52D6"/>
    <w:rsid w:val="FBFF1E6A"/>
    <w:rsid w:val="FBFF6425"/>
    <w:rsid w:val="FBFF6CC7"/>
    <w:rsid w:val="FBFF8AAE"/>
    <w:rsid w:val="FBFFB652"/>
    <w:rsid w:val="FBFFC26A"/>
    <w:rsid w:val="FBFFD362"/>
    <w:rsid w:val="FBFFE696"/>
    <w:rsid w:val="FCB88910"/>
    <w:rsid w:val="FD3F579E"/>
    <w:rsid w:val="FD58D6B7"/>
    <w:rsid w:val="FD752F3A"/>
    <w:rsid w:val="FD7BFFDA"/>
    <w:rsid w:val="FD7FDC3B"/>
    <w:rsid w:val="FD970B76"/>
    <w:rsid w:val="FDAF96C2"/>
    <w:rsid w:val="FDBDBBB7"/>
    <w:rsid w:val="FDBF1E6E"/>
    <w:rsid w:val="FDBF9254"/>
    <w:rsid w:val="FDCB1262"/>
    <w:rsid w:val="FDDE4CEF"/>
    <w:rsid w:val="FDE5F774"/>
    <w:rsid w:val="FDE9646E"/>
    <w:rsid w:val="FDEAF141"/>
    <w:rsid w:val="FDF67F4A"/>
    <w:rsid w:val="FDF7418D"/>
    <w:rsid w:val="FDFC48FD"/>
    <w:rsid w:val="FDFE3A3E"/>
    <w:rsid w:val="FDFE9A13"/>
    <w:rsid w:val="FDFF0118"/>
    <w:rsid w:val="FDFF826D"/>
    <w:rsid w:val="FDFFCF5F"/>
    <w:rsid w:val="FE0F5A7D"/>
    <w:rsid w:val="FE4DE8FF"/>
    <w:rsid w:val="FE54261F"/>
    <w:rsid w:val="FE5F8745"/>
    <w:rsid w:val="FE5F9368"/>
    <w:rsid w:val="FE75A92C"/>
    <w:rsid w:val="FE7C5BE8"/>
    <w:rsid w:val="FE7DB69F"/>
    <w:rsid w:val="FE7F3797"/>
    <w:rsid w:val="FE7F9F83"/>
    <w:rsid w:val="FE9F641A"/>
    <w:rsid w:val="FEA71B68"/>
    <w:rsid w:val="FEBECE91"/>
    <w:rsid w:val="FECBE0EB"/>
    <w:rsid w:val="FED13527"/>
    <w:rsid w:val="FEDB0FE5"/>
    <w:rsid w:val="FEDF4EB2"/>
    <w:rsid w:val="FEDF64CD"/>
    <w:rsid w:val="FEDF8793"/>
    <w:rsid w:val="FEF77F3E"/>
    <w:rsid w:val="FEFB7540"/>
    <w:rsid w:val="FEFD28A6"/>
    <w:rsid w:val="FEFE47FC"/>
    <w:rsid w:val="FEFF3D37"/>
    <w:rsid w:val="FEFF7FBB"/>
    <w:rsid w:val="FEFFBADC"/>
    <w:rsid w:val="FEFFC1C9"/>
    <w:rsid w:val="FEFFC7E5"/>
    <w:rsid w:val="FEFFECBB"/>
    <w:rsid w:val="FF1FABEA"/>
    <w:rsid w:val="FF375242"/>
    <w:rsid w:val="FF3A781C"/>
    <w:rsid w:val="FF3B7093"/>
    <w:rsid w:val="FF3BB73B"/>
    <w:rsid w:val="FF3E824D"/>
    <w:rsid w:val="FF3F74D2"/>
    <w:rsid w:val="FF3FF9EE"/>
    <w:rsid w:val="FF518C7B"/>
    <w:rsid w:val="FF5F9816"/>
    <w:rsid w:val="FF66D6C7"/>
    <w:rsid w:val="FF6B097C"/>
    <w:rsid w:val="FF6FAA69"/>
    <w:rsid w:val="FF772654"/>
    <w:rsid w:val="FF7B21C0"/>
    <w:rsid w:val="FF7D1445"/>
    <w:rsid w:val="FF7EC676"/>
    <w:rsid w:val="FF7FFF3F"/>
    <w:rsid w:val="FF8BC2CB"/>
    <w:rsid w:val="FF8E8E3E"/>
    <w:rsid w:val="FF9DC259"/>
    <w:rsid w:val="FF9EF25D"/>
    <w:rsid w:val="FF9F89F3"/>
    <w:rsid w:val="FFAD464D"/>
    <w:rsid w:val="FFB530D1"/>
    <w:rsid w:val="FFB7323F"/>
    <w:rsid w:val="FFBC42FC"/>
    <w:rsid w:val="FFBCAB38"/>
    <w:rsid w:val="FFBDEDA8"/>
    <w:rsid w:val="FFBE995E"/>
    <w:rsid w:val="FFBFB1A9"/>
    <w:rsid w:val="FFDADEAC"/>
    <w:rsid w:val="FFDE5A85"/>
    <w:rsid w:val="FFDE6BCA"/>
    <w:rsid w:val="FFDF21BC"/>
    <w:rsid w:val="FFDF7D3F"/>
    <w:rsid w:val="FFE6A775"/>
    <w:rsid w:val="FFEF0860"/>
    <w:rsid w:val="FFEF7994"/>
    <w:rsid w:val="FFEFD4F8"/>
    <w:rsid w:val="FFF10166"/>
    <w:rsid w:val="FFF150D7"/>
    <w:rsid w:val="FFF30A59"/>
    <w:rsid w:val="FFF5A581"/>
    <w:rsid w:val="FFF5DCE7"/>
    <w:rsid w:val="FFF64536"/>
    <w:rsid w:val="FFF6B9FC"/>
    <w:rsid w:val="FFF7ACA2"/>
    <w:rsid w:val="FFF7F28A"/>
    <w:rsid w:val="FFF805CC"/>
    <w:rsid w:val="FFF8E7C4"/>
    <w:rsid w:val="FFFB620E"/>
    <w:rsid w:val="FFFB86CC"/>
    <w:rsid w:val="FFFC81DD"/>
    <w:rsid w:val="FFFDE36F"/>
    <w:rsid w:val="FFFE2D1C"/>
    <w:rsid w:val="FFFE391D"/>
    <w:rsid w:val="FFFE8D03"/>
    <w:rsid w:val="FFFF0199"/>
    <w:rsid w:val="FFFF195F"/>
    <w:rsid w:val="FFFF573B"/>
    <w:rsid w:val="FFFF7659"/>
    <w:rsid w:val="FFFF7A1C"/>
    <w:rsid w:val="FFFF8203"/>
    <w:rsid w:val="FFFFA9F0"/>
    <w:rsid w:val="FFFFBAE0"/>
    <w:rsid w:val="FFFFE0D4"/>
    <w:rsid w:val="FFFFF633"/>
    <w:rsid w:val="00002EED"/>
    <w:rsid w:val="00003B0E"/>
    <w:rsid w:val="00003B79"/>
    <w:rsid w:val="00004DE6"/>
    <w:rsid w:val="00007214"/>
    <w:rsid w:val="00007C96"/>
    <w:rsid w:val="00012222"/>
    <w:rsid w:val="00017C81"/>
    <w:rsid w:val="00031E4C"/>
    <w:rsid w:val="0004673F"/>
    <w:rsid w:val="000500E4"/>
    <w:rsid w:val="0005671C"/>
    <w:rsid w:val="00061528"/>
    <w:rsid w:val="000645CD"/>
    <w:rsid w:val="000667EB"/>
    <w:rsid w:val="00072B57"/>
    <w:rsid w:val="00083C98"/>
    <w:rsid w:val="00090FD4"/>
    <w:rsid w:val="000918CE"/>
    <w:rsid w:val="00095E67"/>
    <w:rsid w:val="000A4F6C"/>
    <w:rsid w:val="000B5320"/>
    <w:rsid w:val="000C2437"/>
    <w:rsid w:val="000C2502"/>
    <w:rsid w:val="000C4764"/>
    <w:rsid w:val="000C5156"/>
    <w:rsid w:val="000C55E5"/>
    <w:rsid w:val="000C590F"/>
    <w:rsid w:val="000C5B57"/>
    <w:rsid w:val="000D0A94"/>
    <w:rsid w:val="000D3D34"/>
    <w:rsid w:val="000D543F"/>
    <w:rsid w:val="000D7ED5"/>
    <w:rsid w:val="000E09BD"/>
    <w:rsid w:val="000E31AC"/>
    <w:rsid w:val="000F1C91"/>
    <w:rsid w:val="000F38ED"/>
    <w:rsid w:val="000F4AD0"/>
    <w:rsid w:val="00102948"/>
    <w:rsid w:val="001029EB"/>
    <w:rsid w:val="0011026F"/>
    <w:rsid w:val="00112691"/>
    <w:rsid w:val="00112716"/>
    <w:rsid w:val="0011362F"/>
    <w:rsid w:val="001149DC"/>
    <w:rsid w:val="00116373"/>
    <w:rsid w:val="00116CE4"/>
    <w:rsid w:val="0011793F"/>
    <w:rsid w:val="00121997"/>
    <w:rsid w:val="0012547B"/>
    <w:rsid w:val="00144787"/>
    <w:rsid w:val="00144F39"/>
    <w:rsid w:val="00153D15"/>
    <w:rsid w:val="00161AD1"/>
    <w:rsid w:val="00163500"/>
    <w:rsid w:val="001646D4"/>
    <w:rsid w:val="00171BB1"/>
    <w:rsid w:val="0018037A"/>
    <w:rsid w:val="00180801"/>
    <w:rsid w:val="0019129A"/>
    <w:rsid w:val="00191A2E"/>
    <w:rsid w:val="001A0A74"/>
    <w:rsid w:val="001A667E"/>
    <w:rsid w:val="001B2D8A"/>
    <w:rsid w:val="001B4BEF"/>
    <w:rsid w:val="001B4EB3"/>
    <w:rsid w:val="001C0EAD"/>
    <w:rsid w:val="001D5F94"/>
    <w:rsid w:val="001D71D1"/>
    <w:rsid w:val="001E00CA"/>
    <w:rsid w:val="001E0398"/>
    <w:rsid w:val="001E0CE4"/>
    <w:rsid w:val="001F29E9"/>
    <w:rsid w:val="001F4FBA"/>
    <w:rsid w:val="001F7560"/>
    <w:rsid w:val="00207708"/>
    <w:rsid w:val="00213C72"/>
    <w:rsid w:val="002143C3"/>
    <w:rsid w:val="002213A9"/>
    <w:rsid w:val="002222A2"/>
    <w:rsid w:val="00223096"/>
    <w:rsid w:val="00223817"/>
    <w:rsid w:val="0022488D"/>
    <w:rsid w:val="0022594C"/>
    <w:rsid w:val="00241E3E"/>
    <w:rsid w:val="0024434A"/>
    <w:rsid w:val="00251E57"/>
    <w:rsid w:val="0025460F"/>
    <w:rsid w:val="00261677"/>
    <w:rsid w:val="00277927"/>
    <w:rsid w:val="0028252C"/>
    <w:rsid w:val="0028428A"/>
    <w:rsid w:val="00284DB4"/>
    <w:rsid w:val="00286C0E"/>
    <w:rsid w:val="00292042"/>
    <w:rsid w:val="00293042"/>
    <w:rsid w:val="002938A8"/>
    <w:rsid w:val="00296DE3"/>
    <w:rsid w:val="002A0D84"/>
    <w:rsid w:val="002A6E7C"/>
    <w:rsid w:val="002C19FF"/>
    <w:rsid w:val="002C22D6"/>
    <w:rsid w:val="002C23DC"/>
    <w:rsid w:val="002D207D"/>
    <w:rsid w:val="002F1418"/>
    <w:rsid w:val="00302789"/>
    <w:rsid w:val="00302C3D"/>
    <w:rsid w:val="00311CAE"/>
    <w:rsid w:val="003164B7"/>
    <w:rsid w:val="00317297"/>
    <w:rsid w:val="003210EE"/>
    <w:rsid w:val="00325033"/>
    <w:rsid w:val="00332012"/>
    <w:rsid w:val="00360CF9"/>
    <w:rsid w:val="00372414"/>
    <w:rsid w:val="0037548D"/>
    <w:rsid w:val="00375A99"/>
    <w:rsid w:val="00375F9E"/>
    <w:rsid w:val="0038077B"/>
    <w:rsid w:val="0038211F"/>
    <w:rsid w:val="00386017"/>
    <w:rsid w:val="0038609E"/>
    <w:rsid w:val="003877C5"/>
    <w:rsid w:val="00394D51"/>
    <w:rsid w:val="00394E1D"/>
    <w:rsid w:val="003A5481"/>
    <w:rsid w:val="003A5C88"/>
    <w:rsid w:val="003B0732"/>
    <w:rsid w:val="003B255C"/>
    <w:rsid w:val="003B48AB"/>
    <w:rsid w:val="003B72C6"/>
    <w:rsid w:val="003C17FF"/>
    <w:rsid w:val="003D05C6"/>
    <w:rsid w:val="003D05E7"/>
    <w:rsid w:val="003D1893"/>
    <w:rsid w:val="003D598D"/>
    <w:rsid w:val="003D6D76"/>
    <w:rsid w:val="003E01E3"/>
    <w:rsid w:val="003E057B"/>
    <w:rsid w:val="003E3D63"/>
    <w:rsid w:val="003F04A8"/>
    <w:rsid w:val="003F6A8E"/>
    <w:rsid w:val="003F7D92"/>
    <w:rsid w:val="00401B24"/>
    <w:rsid w:val="0040208C"/>
    <w:rsid w:val="004054D2"/>
    <w:rsid w:val="00411FA3"/>
    <w:rsid w:val="004145E7"/>
    <w:rsid w:val="00421340"/>
    <w:rsid w:val="00425246"/>
    <w:rsid w:val="00426FFE"/>
    <w:rsid w:val="00431EE1"/>
    <w:rsid w:val="00432C1E"/>
    <w:rsid w:val="004347C9"/>
    <w:rsid w:val="00446CFB"/>
    <w:rsid w:val="00450430"/>
    <w:rsid w:val="004545DB"/>
    <w:rsid w:val="00460893"/>
    <w:rsid w:val="00473E87"/>
    <w:rsid w:val="004832FA"/>
    <w:rsid w:val="00485C59"/>
    <w:rsid w:val="00485FF8"/>
    <w:rsid w:val="00495A95"/>
    <w:rsid w:val="00497273"/>
    <w:rsid w:val="00497404"/>
    <w:rsid w:val="004A6C64"/>
    <w:rsid w:val="004B371D"/>
    <w:rsid w:val="004B6B95"/>
    <w:rsid w:val="004D0711"/>
    <w:rsid w:val="004E1FB9"/>
    <w:rsid w:val="004E28BA"/>
    <w:rsid w:val="004E67EE"/>
    <w:rsid w:val="004E70C8"/>
    <w:rsid w:val="004F2CD5"/>
    <w:rsid w:val="004F49D5"/>
    <w:rsid w:val="004F5CD9"/>
    <w:rsid w:val="004F65E1"/>
    <w:rsid w:val="004F7C6D"/>
    <w:rsid w:val="00503A7C"/>
    <w:rsid w:val="00505D75"/>
    <w:rsid w:val="0051244E"/>
    <w:rsid w:val="005138FC"/>
    <w:rsid w:val="00516A08"/>
    <w:rsid w:val="005206E3"/>
    <w:rsid w:val="005216C7"/>
    <w:rsid w:val="005317C5"/>
    <w:rsid w:val="005339CB"/>
    <w:rsid w:val="0054701E"/>
    <w:rsid w:val="005512DA"/>
    <w:rsid w:val="00560BB9"/>
    <w:rsid w:val="00561214"/>
    <w:rsid w:val="00561BE3"/>
    <w:rsid w:val="00561C6C"/>
    <w:rsid w:val="00562278"/>
    <w:rsid w:val="00567BF1"/>
    <w:rsid w:val="00570136"/>
    <w:rsid w:val="00575CB1"/>
    <w:rsid w:val="0057757F"/>
    <w:rsid w:val="00581697"/>
    <w:rsid w:val="00591056"/>
    <w:rsid w:val="0059721B"/>
    <w:rsid w:val="005A5E5C"/>
    <w:rsid w:val="005C04DE"/>
    <w:rsid w:val="005C12B0"/>
    <w:rsid w:val="005C19DB"/>
    <w:rsid w:val="005C5666"/>
    <w:rsid w:val="005D29C7"/>
    <w:rsid w:val="005D366C"/>
    <w:rsid w:val="005D4E26"/>
    <w:rsid w:val="005E739D"/>
    <w:rsid w:val="005F64FE"/>
    <w:rsid w:val="00605973"/>
    <w:rsid w:val="00605977"/>
    <w:rsid w:val="00611000"/>
    <w:rsid w:val="0061308F"/>
    <w:rsid w:val="00616E26"/>
    <w:rsid w:val="00621B5C"/>
    <w:rsid w:val="006271F1"/>
    <w:rsid w:val="00631BFA"/>
    <w:rsid w:val="00634EF7"/>
    <w:rsid w:val="00640BA1"/>
    <w:rsid w:val="006453D5"/>
    <w:rsid w:val="006460E8"/>
    <w:rsid w:val="00650503"/>
    <w:rsid w:val="00654A62"/>
    <w:rsid w:val="00665385"/>
    <w:rsid w:val="00666CDA"/>
    <w:rsid w:val="00676084"/>
    <w:rsid w:val="006771A7"/>
    <w:rsid w:val="00683FC5"/>
    <w:rsid w:val="00685CD8"/>
    <w:rsid w:val="00687CF5"/>
    <w:rsid w:val="00691908"/>
    <w:rsid w:val="00691EFE"/>
    <w:rsid w:val="00692982"/>
    <w:rsid w:val="0069777C"/>
    <w:rsid w:val="00697DBC"/>
    <w:rsid w:val="00697E25"/>
    <w:rsid w:val="006A13FA"/>
    <w:rsid w:val="006A2730"/>
    <w:rsid w:val="006B49C8"/>
    <w:rsid w:val="006B535B"/>
    <w:rsid w:val="006B559B"/>
    <w:rsid w:val="006B69A2"/>
    <w:rsid w:val="006C021C"/>
    <w:rsid w:val="006C0ADD"/>
    <w:rsid w:val="006C2478"/>
    <w:rsid w:val="006E1244"/>
    <w:rsid w:val="006E43E0"/>
    <w:rsid w:val="006F0244"/>
    <w:rsid w:val="006F1E86"/>
    <w:rsid w:val="006F72D1"/>
    <w:rsid w:val="00702113"/>
    <w:rsid w:val="00704502"/>
    <w:rsid w:val="00704D2A"/>
    <w:rsid w:val="00715C13"/>
    <w:rsid w:val="00716D24"/>
    <w:rsid w:val="007216B4"/>
    <w:rsid w:val="007219D7"/>
    <w:rsid w:val="00740D08"/>
    <w:rsid w:val="007521F4"/>
    <w:rsid w:val="00752CA4"/>
    <w:rsid w:val="00756555"/>
    <w:rsid w:val="00757EDD"/>
    <w:rsid w:val="00761994"/>
    <w:rsid w:val="0076503D"/>
    <w:rsid w:val="007651F1"/>
    <w:rsid w:val="00765576"/>
    <w:rsid w:val="007717A6"/>
    <w:rsid w:val="00773A4C"/>
    <w:rsid w:val="007742CF"/>
    <w:rsid w:val="007760AC"/>
    <w:rsid w:val="00776EFB"/>
    <w:rsid w:val="00777F09"/>
    <w:rsid w:val="007802B9"/>
    <w:rsid w:val="00780CCA"/>
    <w:rsid w:val="00782261"/>
    <w:rsid w:val="00783172"/>
    <w:rsid w:val="007832ED"/>
    <w:rsid w:val="00786062"/>
    <w:rsid w:val="00796A29"/>
    <w:rsid w:val="007B2A25"/>
    <w:rsid w:val="007B406A"/>
    <w:rsid w:val="007B65B9"/>
    <w:rsid w:val="007C30FE"/>
    <w:rsid w:val="007C52E8"/>
    <w:rsid w:val="007C7E78"/>
    <w:rsid w:val="007D06EE"/>
    <w:rsid w:val="007D0CDA"/>
    <w:rsid w:val="007D1210"/>
    <w:rsid w:val="007D20BC"/>
    <w:rsid w:val="007D2DF2"/>
    <w:rsid w:val="007E05F5"/>
    <w:rsid w:val="007E39C7"/>
    <w:rsid w:val="007E48DD"/>
    <w:rsid w:val="007E5759"/>
    <w:rsid w:val="007E6997"/>
    <w:rsid w:val="007F6199"/>
    <w:rsid w:val="00801E00"/>
    <w:rsid w:val="00802F2F"/>
    <w:rsid w:val="008032CF"/>
    <w:rsid w:val="00812AF4"/>
    <w:rsid w:val="008149BF"/>
    <w:rsid w:val="00814F7F"/>
    <w:rsid w:val="008161F9"/>
    <w:rsid w:val="008173BB"/>
    <w:rsid w:val="00821198"/>
    <w:rsid w:val="00822DBF"/>
    <w:rsid w:val="00822F94"/>
    <w:rsid w:val="008319A3"/>
    <w:rsid w:val="00835A10"/>
    <w:rsid w:val="00842878"/>
    <w:rsid w:val="008441F6"/>
    <w:rsid w:val="00854DFF"/>
    <w:rsid w:val="00861A42"/>
    <w:rsid w:val="00862DF1"/>
    <w:rsid w:val="00866562"/>
    <w:rsid w:val="00870685"/>
    <w:rsid w:val="00871398"/>
    <w:rsid w:val="008741EC"/>
    <w:rsid w:val="0088036E"/>
    <w:rsid w:val="00885784"/>
    <w:rsid w:val="00885AA8"/>
    <w:rsid w:val="00890C47"/>
    <w:rsid w:val="0089392F"/>
    <w:rsid w:val="0089484A"/>
    <w:rsid w:val="008958E0"/>
    <w:rsid w:val="008973CB"/>
    <w:rsid w:val="008A1ABB"/>
    <w:rsid w:val="008A3DE6"/>
    <w:rsid w:val="008A5090"/>
    <w:rsid w:val="008A71CA"/>
    <w:rsid w:val="008A7CE3"/>
    <w:rsid w:val="008B477C"/>
    <w:rsid w:val="008C4093"/>
    <w:rsid w:val="008C6ABB"/>
    <w:rsid w:val="008C7DDE"/>
    <w:rsid w:val="008D0852"/>
    <w:rsid w:val="008D2FA4"/>
    <w:rsid w:val="008D75FC"/>
    <w:rsid w:val="008E098B"/>
    <w:rsid w:val="008E1304"/>
    <w:rsid w:val="008E1FD4"/>
    <w:rsid w:val="008E6C97"/>
    <w:rsid w:val="008F3989"/>
    <w:rsid w:val="008F5312"/>
    <w:rsid w:val="00903FE7"/>
    <w:rsid w:val="0090579C"/>
    <w:rsid w:val="00921C21"/>
    <w:rsid w:val="00927569"/>
    <w:rsid w:val="00942608"/>
    <w:rsid w:val="009461A6"/>
    <w:rsid w:val="0094647E"/>
    <w:rsid w:val="00955017"/>
    <w:rsid w:val="00960FA4"/>
    <w:rsid w:val="009612C5"/>
    <w:rsid w:val="00964CFF"/>
    <w:rsid w:val="00965293"/>
    <w:rsid w:val="009703E4"/>
    <w:rsid w:val="00971025"/>
    <w:rsid w:val="00974753"/>
    <w:rsid w:val="00991E5B"/>
    <w:rsid w:val="009A56C7"/>
    <w:rsid w:val="009A5793"/>
    <w:rsid w:val="009B2373"/>
    <w:rsid w:val="009B3241"/>
    <w:rsid w:val="009D6C56"/>
    <w:rsid w:val="009E07F0"/>
    <w:rsid w:val="009E09C8"/>
    <w:rsid w:val="009E33F5"/>
    <w:rsid w:val="009E63F0"/>
    <w:rsid w:val="009F3BB9"/>
    <w:rsid w:val="009F4429"/>
    <w:rsid w:val="009F7F7C"/>
    <w:rsid w:val="00A00CAE"/>
    <w:rsid w:val="00A03AF3"/>
    <w:rsid w:val="00A04086"/>
    <w:rsid w:val="00A07629"/>
    <w:rsid w:val="00A0799D"/>
    <w:rsid w:val="00A13DCB"/>
    <w:rsid w:val="00A17F31"/>
    <w:rsid w:val="00A20333"/>
    <w:rsid w:val="00A226A2"/>
    <w:rsid w:val="00A2418A"/>
    <w:rsid w:val="00A25D07"/>
    <w:rsid w:val="00A268B9"/>
    <w:rsid w:val="00A3010B"/>
    <w:rsid w:val="00A511C1"/>
    <w:rsid w:val="00A63D16"/>
    <w:rsid w:val="00A771A7"/>
    <w:rsid w:val="00A80AEB"/>
    <w:rsid w:val="00A811CE"/>
    <w:rsid w:val="00A8122C"/>
    <w:rsid w:val="00A822F7"/>
    <w:rsid w:val="00A83B73"/>
    <w:rsid w:val="00A85F10"/>
    <w:rsid w:val="00A86F67"/>
    <w:rsid w:val="00A91ED9"/>
    <w:rsid w:val="00A93F04"/>
    <w:rsid w:val="00A951A7"/>
    <w:rsid w:val="00AA08A5"/>
    <w:rsid w:val="00AA0A7F"/>
    <w:rsid w:val="00AA36CA"/>
    <w:rsid w:val="00AA4710"/>
    <w:rsid w:val="00AA51C3"/>
    <w:rsid w:val="00AA7D89"/>
    <w:rsid w:val="00AB118A"/>
    <w:rsid w:val="00AB4FCF"/>
    <w:rsid w:val="00AC0854"/>
    <w:rsid w:val="00AC3588"/>
    <w:rsid w:val="00AC55A8"/>
    <w:rsid w:val="00AC59D6"/>
    <w:rsid w:val="00AC6C07"/>
    <w:rsid w:val="00AD1EDC"/>
    <w:rsid w:val="00AD22E1"/>
    <w:rsid w:val="00AD6606"/>
    <w:rsid w:val="00AD6F8E"/>
    <w:rsid w:val="00AD7BB0"/>
    <w:rsid w:val="00AE1AC4"/>
    <w:rsid w:val="00AE64D2"/>
    <w:rsid w:val="00AF4DF4"/>
    <w:rsid w:val="00AF57F2"/>
    <w:rsid w:val="00AF5CB0"/>
    <w:rsid w:val="00AF6ED4"/>
    <w:rsid w:val="00AF73E8"/>
    <w:rsid w:val="00B0044A"/>
    <w:rsid w:val="00B02482"/>
    <w:rsid w:val="00B0314C"/>
    <w:rsid w:val="00B06FD9"/>
    <w:rsid w:val="00B072F0"/>
    <w:rsid w:val="00B10275"/>
    <w:rsid w:val="00B1148D"/>
    <w:rsid w:val="00B17A1A"/>
    <w:rsid w:val="00B17B6F"/>
    <w:rsid w:val="00B33DD0"/>
    <w:rsid w:val="00B3754B"/>
    <w:rsid w:val="00B40E5E"/>
    <w:rsid w:val="00B50228"/>
    <w:rsid w:val="00B51A8D"/>
    <w:rsid w:val="00B64130"/>
    <w:rsid w:val="00B64DDB"/>
    <w:rsid w:val="00B67F23"/>
    <w:rsid w:val="00B7302E"/>
    <w:rsid w:val="00B7306C"/>
    <w:rsid w:val="00B7690D"/>
    <w:rsid w:val="00B77A33"/>
    <w:rsid w:val="00B808F0"/>
    <w:rsid w:val="00B85434"/>
    <w:rsid w:val="00B85601"/>
    <w:rsid w:val="00B87C01"/>
    <w:rsid w:val="00BA03DE"/>
    <w:rsid w:val="00BA0BAF"/>
    <w:rsid w:val="00BA1D0D"/>
    <w:rsid w:val="00BA3FE4"/>
    <w:rsid w:val="00BA675A"/>
    <w:rsid w:val="00BB02DB"/>
    <w:rsid w:val="00BB127A"/>
    <w:rsid w:val="00BB227C"/>
    <w:rsid w:val="00BB40AE"/>
    <w:rsid w:val="00BB692B"/>
    <w:rsid w:val="00BC2293"/>
    <w:rsid w:val="00BC638B"/>
    <w:rsid w:val="00BD1004"/>
    <w:rsid w:val="00BD4868"/>
    <w:rsid w:val="00BD7E09"/>
    <w:rsid w:val="00BE3C29"/>
    <w:rsid w:val="00BE40CE"/>
    <w:rsid w:val="00BF5B2E"/>
    <w:rsid w:val="00C0101A"/>
    <w:rsid w:val="00C02A83"/>
    <w:rsid w:val="00C04F1A"/>
    <w:rsid w:val="00C137B9"/>
    <w:rsid w:val="00C1517E"/>
    <w:rsid w:val="00C15373"/>
    <w:rsid w:val="00C217F0"/>
    <w:rsid w:val="00C21A35"/>
    <w:rsid w:val="00C3143F"/>
    <w:rsid w:val="00C32494"/>
    <w:rsid w:val="00C327A9"/>
    <w:rsid w:val="00C426E7"/>
    <w:rsid w:val="00C43E62"/>
    <w:rsid w:val="00C4579E"/>
    <w:rsid w:val="00C45BB1"/>
    <w:rsid w:val="00C461F0"/>
    <w:rsid w:val="00C4679F"/>
    <w:rsid w:val="00C475B7"/>
    <w:rsid w:val="00C53674"/>
    <w:rsid w:val="00C56ABB"/>
    <w:rsid w:val="00C6337E"/>
    <w:rsid w:val="00C70EDA"/>
    <w:rsid w:val="00C72E73"/>
    <w:rsid w:val="00C77BAE"/>
    <w:rsid w:val="00C815EC"/>
    <w:rsid w:val="00C81EA6"/>
    <w:rsid w:val="00C81EB0"/>
    <w:rsid w:val="00C82198"/>
    <w:rsid w:val="00C85A08"/>
    <w:rsid w:val="00CA4C67"/>
    <w:rsid w:val="00CB0D4A"/>
    <w:rsid w:val="00CB29D7"/>
    <w:rsid w:val="00CB52FB"/>
    <w:rsid w:val="00CB6BD3"/>
    <w:rsid w:val="00CC61F4"/>
    <w:rsid w:val="00CC6283"/>
    <w:rsid w:val="00CD22D9"/>
    <w:rsid w:val="00CE0CBE"/>
    <w:rsid w:val="00CE1ACC"/>
    <w:rsid w:val="00CE5C2F"/>
    <w:rsid w:val="00CF3AFF"/>
    <w:rsid w:val="00D2168E"/>
    <w:rsid w:val="00D21FCF"/>
    <w:rsid w:val="00D26040"/>
    <w:rsid w:val="00D26C5B"/>
    <w:rsid w:val="00D511B2"/>
    <w:rsid w:val="00D522C8"/>
    <w:rsid w:val="00D540D8"/>
    <w:rsid w:val="00D57CFF"/>
    <w:rsid w:val="00D62085"/>
    <w:rsid w:val="00D64734"/>
    <w:rsid w:val="00D6663B"/>
    <w:rsid w:val="00D7045D"/>
    <w:rsid w:val="00D73E7B"/>
    <w:rsid w:val="00D80A8F"/>
    <w:rsid w:val="00D9208A"/>
    <w:rsid w:val="00D95445"/>
    <w:rsid w:val="00D96F98"/>
    <w:rsid w:val="00DA1174"/>
    <w:rsid w:val="00DA54F2"/>
    <w:rsid w:val="00DB500C"/>
    <w:rsid w:val="00DB5DD4"/>
    <w:rsid w:val="00DB74AD"/>
    <w:rsid w:val="00DB7EDA"/>
    <w:rsid w:val="00DC3AC0"/>
    <w:rsid w:val="00DF3CB8"/>
    <w:rsid w:val="00DF4A9F"/>
    <w:rsid w:val="00E01DC1"/>
    <w:rsid w:val="00E07D27"/>
    <w:rsid w:val="00E13429"/>
    <w:rsid w:val="00E22A6F"/>
    <w:rsid w:val="00E31C89"/>
    <w:rsid w:val="00E31E26"/>
    <w:rsid w:val="00E32843"/>
    <w:rsid w:val="00E360AF"/>
    <w:rsid w:val="00E361F1"/>
    <w:rsid w:val="00E36B65"/>
    <w:rsid w:val="00E37DA4"/>
    <w:rsid w:val="00E42BEB"/>
    <w:rsid w:val="00E45C63"/>
    <w:rsid w:val="00E4675C"/>
    <w:rsid w:val="00E5092B"/>
    <w:rsid w:val="00E5760D"/>
    <w:rsid w:val="00E60466"/>
    <w:rsid w:val="00E61AF8"/>
    <w:rsid w:val="00E73EA5"/>
    <w:rsid w:val="00E77215"/>
    <w:rsid w:val="00E803FA"/>
    <w:rsid w:val="00E81A2B"/>
    <w:rsid w:val="00E8485D"/>
    <w:rsid w:val="00E84987"/>
    <w:rsid w:val="00E92000"/>
    <w:rsid w:val="00E9392A"/>
    <w:rsid w:val="00E950D8"/>
    <w:rsid w:val="00E97DA6"/>
    <w:rsid w:val="00EA0C09"/>
    <w:rsid w:val="00EA5043"/>
    <w:rsid w:val="00EA526D"/>
    <w:rsid w:val="00EA52F7"/>
    <w:rsid w:val="00EA667E"/>
    <w:rsid w:val="00EB1D78"/>
    <w:rsid w:val="00EB2636"/>
    <w:rsid w:val="00EC4130"/>
    <w:rsid w:val="00EC6748"/>
    <w:rsid w:val="00EC7120"/>
    <w:rsid w:val="00ED1129"/>
    <w:rsid w:val="00ED2283"/>
    <w:rsid w:val="00ED75FC"/>
    <w:rsid w:val="00EF0537"/>
    <w:rsid w:val="00EF0C1A"/>
    <w:rsid w:val="00EF4788"/>
    <w:rsid w:val="00EF6C2C"/>
    <w:rsid w:val="00EF78AA"/>
    <w:rsid w:val="00F03284"/>
    <w:rsid w:val="00F04576"/>
    <w:rsid w:val="00F07894"/>
    <w:rsid w:val="00F126DA"/>
    <w:rsid w:val="00F1306E"/>
    <w:rsid w:val="00F14158"/>
    <w:rsid w:val="00F16990"/>
    <w:rsid w:val="00F334D1"/>
    <w:rsid w:val="00F36E50"/>
    <w:rsid w:val="00F50057"/>
    <w:rsid w:val="00F542D9"/>
    <w:rsid w:val="00F670E5"/>
    <w:rsid w:val="00F71829"/>
    <w:rsid w:val="00F73F2C"/>
    <w:rsid w:val="00F77D80"/>
    <w:rsid w:val="00F809F8"/>
    <w:rsid w:val="00F829A8"/>
    <w:rsid w:val="00F84B89"/>
    <w:rsid w:val="00F93FA2"/>
    <w:rsid w:val="00F971D0"/>
    <w:rsid w:val="00FA4D4E"/>
    <w:rsid w:val="00FA5D9C"/>
    <w:rsid w:val="00FB0C59"/>
    <w:rsid w:val="00FB2795"/>
    <w:rsid w:val="00FB3C5C"/>
    <w:rsid w:val="00FB45BE"/>
    <w:rsid w:val="00FC7E00"/>
    <w:rsid w:val="00FD1CD2"/>
    <w:rsid w:val="00FD3ADE"/>
    <w:rsid w:val="00FD4448"/>
    <w:rsid w:val="00FD67EE"/>
    <w:rsid w:val="00FD6D7B"/>
    <w:rsid w:val="00FD7280"/>
    <w:rsid w:val="00FE1379"/>
    <w:rsid w:val="00FE1ED8"/>
    <w:rsid w:val="00FE3574"/>
    <w:rsid w:val="00FE3654"/>
    <w:rsid w:val="02905D63"/>
    <w:rsid w:val="03B629A7"/>
    <w:rsid w:val="04C211C9"/>
    <w:rsid w:val="05014417"/>
    <w:rsid w:val="0563447D"/>
    <w:rsid w:val="06C1554D"/>
    <w:rsid w:val="06D17AD2"/>
    <w:rsid w:val="07467D6C"/>
    <w:rsid w:val="07FB5E45"/>
    <w:rsid w:val="082B16FC"/>
    <w:rsid w:val="0AE26040"/>
    <w:rsid w:val="0B4A4538"/>
    <w:rsid w:val="0B6CB9D0"/>
    <w:rsid w:val="0B893249"/>
    <w:rsid w:val="0C31D61D"/>
    <w:rsid w:val="0CDF2565"/>
    <w:rsid w:val="0DC4760E"/>
    <w:rsid w:val="0E685611"/>
    <w:rsid w:val="0EBA207F"/>
    <w:rsid w:val="0F8C2665"/>
    <w:rsid w:val="0F975231"/>
    <w:rsid w:val="0F98AB21"/>
    <w:rsid w:val="0FA3BF19"/>
    <w:rsid w:val="0FE12B5A"/>
    <w:rsid w:val="0FFF563A"/>
    <w:rsid w:val="0FFF9643"/>
    <w:rsid w:val="104F4A9C"/>
    <w:rsid w:val="108955CB"/>
    <w:rsid w:val="11C056FD"/>
    <w:rsid w:val="12CE5504"/>
    <w:rsid w:val="12E76644"/>
    <w:rsid w:val="132461F6"/>
    <w:rsid w:val="13632DBB"/>
    <w:rsid w:val="13815D2A"/>
    <w:rsid w:val="13B9283A"/>
    <w:rsid w:val="13D7310B"/>
    <w:rsid w:val="14B0678E"/>
    <w:rsid w:val="14DE2FFF"/>
    <w:rsid w:val="14F33708"/>
    <w:rsid w:val="14F709FA"/>
    <w:rsid w:val="15783359"/>
    <w:rsid w:val="15F50AEF"/>
    <w:rsid w:val="17DD2095"/>
    <w:rsid w:val="17FF61E9"/>
    <w:rsid w:val="1832048F"/>
    <w:rsid w:val="1977EF1C"/>
    <w:rsid w:val="1B5F4309"/>
    <w:rsid w:val="1B850AE0"/>
    <w:rsid w:val="1B950C9D"/>
    <w:rsid w:val="1CC02AF3"/>
    <w:rsid w:val="1CD1385C"/>
    <w:rsid w:val="1CE54399"/>
    <w:rsid w:val="1DE51A95"/>
    <w:rsid w:val="1E4546F1"/>
    <w:rsid w:val="1E91399D"/>
    <w:rsid w:val="1EC25D3F"/>
    <w:rsid w:val="1F3FAC13"/>
    <w:rsid w:val="1F6F872B"/>
    <w:rsid w:val="1FD698DE"/>
    <w:rsid w:val="1FF1ED6F"/>
    <w:rsid w:val="20DE00A9"/>
    <w:rsid w:val="21A85206"/>
    <w:rsid w:val="22B72884"/>
    <w:rsid w:val="22C67A44"/>
    <w:rsid w:val="22E407AC"/>
    <w:rsid w:val="22F40DED"/>
    <w:rsid w:val="23661620"/>
    <w:rsid w:val="23BF1685"/>
    <w:rsid w:val="243565D7"/>
    <w:rsid w:val="25996B16"/>
    <w:rsid w:val="267BE8C6"/>
    <w:rsid w:val="27126DA8"/>
    <w:rsid w:val="273697FC"/>
    <w:rsid w:val="279E193D"/>
    <w:rsid w:val="27AE0BD7"/>
    <w:rsid w:val="27DAD983"/>
    <w:rsid w:val="28FF7BE5"/>
    <w:rsid w:val="293F3D14"/>
    <w:rsid w:val="296B3BC6"/>
    <w:rsid w:val="29E741B6"/>
    <w:rsid w:val="2A384142"/>
    <w:rsid w:val="2A5C5603"/>
    <w:rsid w:val="2B1F890E"/>
    <w:rsid w:val="2BB64315"/>
    <w:rsid w:val="2BEBF4B7"/>
    <w:rsid w:val="2BEE80F4"/>
    <w:rsid w:val="2BFD3B96"/>
    <w:rsid w:val="2CCD397D"/>
    <w:rsid w:val="2DB7F7A7"/>
    <w:rsid w:val="2E8B43F8"/>
    <w:rsid w:val="2F25C44B"/>
    <w:rsid w:val="2F3C628D"/>
    <w:rsid w:val="2F471B2E"/>
    <w:rsid w:val="2F5536BA"/>
    <w:rsid w:val="2F97F122"/>
    <w:rsid w:val="2FAAE5C9"/>
    <w:rsid w:val="2FAFC1E7"/>
    <w:rsid w:val="2FBFED4C"/>
    <w:rsid w:val="2FFF8519"/>
    <w:rsid w:val="2FFFD1C2"/>
    <w:rsid w:val="306FBDB6"/>
    <w:rsid w:val="309C01A1"/>
    <w:rsid w:val="317B2F63"/>
    <w:rsid w:val="31B66184"/>
    <w:rsid w:val="31E561C6"/>
    <w:rsid w:val="31EB57FD"/>
    <w:rsid w:val="322370F1"/>
    <w:rsid w:val="327E7098"/>
    <w:rsid w:val="32DB1F66"/>
    <w:rsid w:val="3321170B"/>
    <w:rsid w:val="33296E4A"/>
    <w:rsid w:val="339F16F5"/>
    <w:rsid w:val="33F72D7C"/>
    <w:rsid w:val="33F78765"/>
    <w:rsid w:val="33FFA7EE"/>
    <w:rsid w:val="33FFAB5F"/>
    <w:rsid w:val="34ED00E4"/>
    <w:rsid w:val="34FF8978"/>
    <w:rsid w:val="35632AC6"/>
    <w:rsid w:val="35EC6319"/>
    <w:rsid w:val="367CD8D3"/>
    <w:rsid w:val="36F728CB"/>
    <w:rsid w:val="36FC3301"/>
    <w:rsid w:val="377D432C"/>
    <w:rsid w:val="37AB2E10"/>
    <w:rsid w:val="37D9DD71"/>
    <w:rsid w:val="37FA9E1B"/>
    <w:rsid w:val="37FB18C9"/>
    <w:rsid w:val="37FED78F"/>
    <w:rsid w:val="38F52252"/>
    <w:rsid w:val="39534116"/>
    <w:rsid w:val="39596C09"/>
    <w:rsid w:val="39BB7405"/>
    <w:rsid w:val="39FE0549"/>
    <w:rsid w:val="39FEBF02"/>
    <w:rsid w:val="3AAFBAF0"/>
    <w:rsid w:val="3AB71C38"/>
    <w:rsid w:val="3AC7B4E4"/>
    <w:rsid w:val="3B207997"/>
    <w:rsid w:val="3B445E3C"/>
    <w:rsid w:val="3B5F2EB0"/>
    <w:rsid w:val="3B6613A3"/>
    <w:rsid w:val="3B778599"/>
    <w:rsid w:val="3B7B0F95"/>
    <w:rsid w:val="3B7CFF68"/>
    <w:rsid w:val="3B9CAC42"/>
    <w:rsid w:val="3BBF78DD"/>
    <w:rsid w:val="3BC57AEF"/>
    <w:rsid w:val="3BF93724"/>
    <w:rsid w:val="3C0F7ECB"/>
    <w:rsid w:val="3C3D583E"/>
    <w:rsid w:val="3C5FF9D9"/>
    <w:rsid w:val="3C7B23B7"/>
    <w:rsid w:val="3C7F4DDE"/>
    <w:rsid w:val="3C863428"/>
    <w:rsid w:val="3C8DA61A"/>
    <w:rsid w:val="3CEE6262"/>
    <w:rsid w:val="3D3786AA"/>
    <w:rsid w:val="3D3FDBEB"/>
    <w:rsid w:val="3D87263F"/>
    <w:rsid w:val="3DBE4804"/>
    <w:rsid w:val="3DBFF53F"/>
    <w:rsid w:val="3DDE3C71"/>
    <w:rsid w:val="3DFE0588"/>
    <w:rsid w:val="3E1C2E2C"/>
    <w:rsid w:val="3EBE7F3F"/>
    <w:rsid w:val="3EDF5DCD"/>
    <w:rsid w:val="3EEDE8D9"/>
    <w:rsid w:val="3EEF745F"/>
    <w:rsid w:val="3EFE23CB"/>
    <w:rsid w:val="3EFE9875"/>
    <w:rsid w:val="3F2F5FD3"/>
    <w:rsid w:val="3F3AA2FF"/>
    <w:rsid w:val="3F4A407F"/>
    <w:rsid w:val="3F5570D6"/>
    <w:rsid w:val="3F771C32"/>
    <w:rsid w:val="3F791B63"/>
    <w:rsid w:val="3F7BE027"/>
    <w:rsid w:val="3FBB6FD9"/>
    <w:rsid w:val="3FDD9BA8"/>
    <w:rsid w:val="3FDF2FBD"/>
    <w:rsid w:val="3FDFFB20"/>
    <w:rsid w:val="3FF7C1FE"/>
    <w:rsid w:val="3FF9D06B"/>
    <w:rsid w:val="3FFDF970"/>
    <w:rsid w:val="3FFF93C0"/>
    <w:rsid w:val="3FFFA77D"/>
    <w:rsid w:val="40355C5F"/>
    <w:rsid w:val="405E3BCF"/>
    <w:rsid w:val="40EA58A7"/>
    <w:rsid w:val="41046F0C"/>
    <w:rsid w:val="41DC535C"/>
    <w:rsid w:val="43763B68"/>
    <w:rsid w:val="43863566"/>
    <w:rsid w:val="438960BA"/>
    <w:rsid w:val="44232BAA"/>
    <w:rsid w:val="44427364"/>
    <w:rsid w:val="44873A6C"/>
    <w:rsid w:val="44DF681D"/>
    <w:rsid w:val="45FCD7E6"/>
    <w:rsid w:val="46D71931"/>
    <w:rsid w:val="47291D58"/>
    <w:rsid w:val="47DB580F"/>
    <w:rsid w:val="47EFB654"/>
    <w:rsid w:val="47F760E8"/>
    <w:rsid w:val="48891131"/>
    <w:rsid w:val="49FEF80C"/>
    <w:rsid w:val="49FF8F59"/>
    <w:rsid w:val="4AB05D85"/>
    <w:rsid w:val="4B4F9DAB"/>
    <w:rsid w:val="4B659265"/>
    <w:rsid w:val="4BEFA816"/>
    <w:rsid w:val="4CF2A4B4"/>
    <w:rsid w:val="4D7DB703"/>
    <w:rsid w:val="4DF3B862"/>
    <w:rsid w:val="4E17779E"/>
    <w:rsid w:val="4E5E62AD"/>
    <w:rsid w:val="4E6B18BD"/>
    <w:rsid w:val="4EA01857"/>
    <w:rsid w:val="4EF431F4"/>
    <w:rsid w:val="4F6FE9FE"/>
    <w:rsid w:val="4F7E33A1"/>
    <w:rsid w:val="4F7F4BA5"/>
    <w:rsid w:val="4FBF562A"/>
    <w:rsid w:val="4FDA4528"/>
    <w:rsid w:val="4FEDBD36"/>
    <w:rsid w:val="4FFED8BC"/>
    <w:rsid w:val="4FFF6EA2"/>
    <w:rsid w:val="4FFF822F"/>
    <w:rsid w:val="4FFFE988"/>
    <w:rsid w:val="4FFFF704"/>
    <w:rsid w:val="50885E17"/>
    <w:rsid w:val="50FF4022"/>
    <w:rsid w:val="51670BFE"/>
    <w:rsid w:val="51744453"/>
    <w:rsid w:val="51FA1CCE"/>
    <w:rsid w:val="525200CA"/>
    <w:rsid w:val="526F3C55"/>
    <w:rsid w:val="529214B7"/>
    <w:rsid w:val="52DE77BD"/>
    <w:rsid w:val="52FD6484"/>
    <w:rsid w:val="534A155C"/>
    <w:rsid w:val="536D16E2"/>
    <w:rsid w:val="53C96850"/>
    <w:rsid w:val="53FE38B2"/>
    <w:rsid w:val="53FF3A15"/>
    <w:rsid w:val="54639AD8"/>
    <w:rsid w:val="55A71887"/>
    <w:rsid w:val="56E6508B"/>
    <w:rsid w:val="56FD7EE9"/>
    <w:rsid w:val="56FE43E3"/>
    <w:rsid w:val="56FF9EB4"/>
    <w:rsid w:val="57A41604"/>
    <w:rsid w:val="57AD94AD"/>
    <w:rsid w:val="57BDD857"/>
    <w:rsid w:val="57D9612B"/>
    <w:rsid w:val="57DF1E22"/>
    <w:rsid w:val="57EF1799"/>
    <w:rsid w:val="581736A2"/>
    <w:rsid w:val="5829270F"/>
    <w:rsid w:val="586B4837"/>
    <w:rsid w:val="58DF8E6B"/>
    <w:rsid w:val="59462FFB"/>
    <w:rsid w:val="595952D9"/>
    <w:rsid w:val="59A114A8"/>
    <w:rsid w:val="59B88A99"/>
    <w:rsid w:val="59EF71EF"/>
    <w:rsid w:val="59FFDBC0"/>
    <w:rsid w:val="5A86211B"/>
    <w:rsid w:val="5AEF1B39"/>
    <w:rsid w:val="5B45263B"/>
    <w:rsid w:val="5B4D3980"/>
    <w:rsid w:val="5B9C57D2"/>
    <w:rsid w:val="5BBFB4FD"/>
    <w:rsid w:val="5BDBCBE9"/>
    <w:rsid w:val="5BDFBFA6"/>
    <w:rsid w:val="5BF773D1"/>
    <w:rsid w:val="5BFB154B"/>
    <w:rsid w:val="5BFB4AB3"/>
    <w:rsid w:val="5BFB6F54"/>
    <w:rsid w:val="5C3BB014"/>
    <w:rsid w:val="5C7B432B"/>
    <w:rsid w:val="5C7EC61A"/>
    <w:rsid w:val="5CDF4815"/>
    <w:rsid w:val="5CDF7FD4"/>
    <w:rsid w:val="5CDF92AE"/>
    <w:rsid w:val="5D6D1A3F"/>
    <w:rsid w:val="5D7DC094"/>
    <w:rsid w:val="5D7F30A7"/>
    <w:rsid w:val="5DDB47ED"/>
    <w:rsid w:val="5DED50C3"/>
    <w:rsid w:val="5DFFC2D0"/>
    <w:rsid w:val="5E6F31BB"/>
    <w:rsid w:val="5EAE53DF"/>
    <w:rsid w:val="5EB70CC5"/>
    <w:rsid w:val="5EBD9CDF"/>
    <w:rsid w:val="5EC320FB"/>
    <w:rsid w:val="5EDAB319"/>
    <w:rsid w:val="5EEFF974"/>
    <w:rsid w:val="5EF39FB4"/>
    <w:rsid w:val="5EFD878C"/>
    <w:rsid w:val="5EFEE832"/>
    <w:rsid w:val="5F602928"/>
    <w:rsid w:val="5F6F9BF6"/>
    <w:rsid w:val="5F73CF55"/>
    <w:rsid w:val="5F7F0593"/>
    <w:rsid w:val="5F9D6523"/>
    <w:rsid w:val="5FA9982B"/>
    <w:rsid w:val="5FAF31AF"/>
    <w:rsid w:val="5FBE574C"/>
    <w:rsid w:val="5FD23D19"/>
    <w:rsid w:val="5FD6EEAF"/>
    <w:rsid w:val="5FDD31C0"/>
    <w:rsid w:val="5FDD5481"/>
    <w:rsid w:val="5FDEB45D"/>
    <w:rsid w:val="5FEBEB0B"/>
    <w:rsid w:val="5FF77217"/>
    <w:rsid w:val="5FFAC48A"/>
    <w:rsid w:val="5FFBF774"/>
    <w:rsid w:val="5FFE781F"/>
    <w:rsid w:val="5FFE95BB"/>
    <w:rsid w:val="5FFEC2E9"/>
    <w:rsid w:val="61A33E0C"/>
    <w:rsid w:val="622374C1"/>
    <w:rsid w:val="63B06626"/>
    <w:rsid w:val="63F6A059"/>
    <w:rsid w:val="63FA17DF"/>
    <w:rsid w:val="645F13ED"/>
    <w:rsid w:val="656126EE"/>
    <w:rsid w:val="65E5F257"/>
    <w:rsid w:val="66B3142B"/>
    <w:rsid w:val="673B1B0E"/>
    <w:rsid w:val="674F64E8"/>
    <w:rsid w:val="677E174E"/>
    <w:rsid w:val="67B04461"/>
    <w:rsid w:val="67BC3C99"/>
    <w:rsid w:val="67BE00C0"/>
    <w:rsid w:val="67FF2A2E"/>
    <w:rsid w:val="67FF4ADD"/>
    <w:rsid w:val="6885769C"/>
    <w:rsid w:val="68F3D5A5"/>
    <w:rsid w:val="6908327D"/>
    <w:rsid w:val="693B5A8D"/>
    <w:rsid w:val="69D55CD5"/>
    <w:rsid w:val="69DFB2A8"/>
    <w:rsid w:val="6A381552"/>
    <w:rsid w:val="6A7AF103"/>
    <w:rsid w:val="6A7FCF72"/>
    <w:rsid w:val="6A8F35D3"/>
    <w:rsid w:val="6AB056BF"/>
    <w:rsid w:val="6B060637"/>
    <w:rsid w:val="6B3F68E0"/>
    <w:rsid w:val="6B7F0474"/>
    <w:rsid w:val="6B9F3BBE"/>
    <w:rsid w:val="6BAA5D32"/>
    <w:rsid w:val="6BDFEC08"/>
    <w:rsid w:val="6BFF2FDB"/>
    <w:rsid w:val="6BFFA27A"/>
    <w:rsid w:val="6BFFC60F"/>
    <w:rsid w:val="6BFFD98F"/>
    <w:rsid w:val="6D230618"/>
    <w:rsid w:val="6D5C0534"/>
    <w:rsid w:val="6D7FA9E2"/>
    <w:rsid w:val="6DBE2236"/>
    <w:rsid w:val="6DDD9995"/>
    <w:rsid w:val="6DEF7222"/>
    <w:rsid w:val="6DEF8114"/>
    <w:rsid w:val="6E6D46D9"/>
    <w:rsid w:val="6E6F82F0"/>
    <w:rsid w:val="6EBFFE4C"/>
    <w:rsid w:val="6EE1B7F5"/>
    <w:rsid w:val="6EF65A4C"/>
    <w:rsid w:val="6F277150"/>
    <w:rsid w:val="6F36906F"/>
    <w:rsid w:val="6F5E417E"/>
    <w:rsid w:val="6F5F3123"/>
    <w:rsid w:val="6F67040B"/>
    <w:rsid w:val="6F6F175F"/>
    <w:rsid w:val="6F7151E8"/>
    <w:rsid w:val="6F7FBC41"/>
    <w:rsid w:val="6F9F4AE5"/>
    <w:rsid w:val="6FB3CC85"/>
    <w:rsid w:val="6FBF6EB2"/>
    <w:rsid w:val="6FD725DE"/>
    <w:rsid w:val="6FDD7E17"/>
    <w:rsid w:val="6FDF66FD"/>
    <w:rsid w:val="6FED18DB"/>
    <w:rsid w:val="6FEFFA71"/>
    <w:rsid w:val="6FF1829D"/>
    <w:rsid w:val="6FF255DC"/>
    <w:rsid w:val="6FFAE457"/>
    <w:rsid w:val="6FFE8017"/>
    <w:rsid w:val="6FFEB054"/>
    <w:rsid w:val="6FFF7CD0"/>
    <w:rsid w:val="703775C3"/>
    <w:rsid w:val="70FB40D5"/>
    <w:rsid w:val="70FEB454"/>
    <w:rsid w:val="713C71BE"/>
    <w:rsid w:val="713F9813"/>
    <w:rsid w:val="71D79F0E"/>
    <w:rsid w:val="71DDB310"/>
    <w:rsid w:val="71F64D1A"/>
    <w:rsid w:val="71FEA857"/>
    <w:rsid w:val="72AC4AF6"/>
    <w:rsid w:val="72E02845"/>
    <w:rsid w:val="731D82A1"/>
    <w:rsid w:val="732613FE"/>
    <w:rsid w:val="736595A7"/>
    <w:rsid w:val="738E84AC"/>
    <w:rsid w:val="739F91E9"/>
    <w:rsid w:val="73BFB8FB"/>
    <w:rsid w:val="73C7BA16"/>
    <w:rsid w:val="73E5DD3E"/>
    <w:rsid w:val="73FD1315"/>
    <w:rsid w:val="73FF56D0"/>
    <w:rsid w:val="73FF895C"/>
    <w:rsid w:val="74011427"/>
    <w:rsid w:val="747E43A8"/>
    <w:rsid w:val="747EF6E9"/>
    <w:rsid w:val="74D78BED"/>
    <w:rsid w:val="74FFF3F5"/>
    <w:rsid w:val="751A5610"/>
    <w:rsid w:val="755F0F31"/>
    <w:rsid w:val="75B059EB"/>
    <w:rsid w:val="75DEEC43"/>
    <w:rsid w:val="75EF3A00"/>
    <w:rsid w:val="75EFC8A5"/>
    <w:rsid w:val="75FB3666"/>
    <w:rsid w:val="75FC7248"/>
    <w:rsid w:val="75FD42BB"/>
    <w:rsid w:val="766B9441"/>
    <w:rsid w:val="767A6FDE"/>
    <w:rsid w:val="767B60E7"/>
    <w:rsid w:val="76AEDC26"/>
    <w:rsid w:val="76BE75E2"/>
    <w:rsid w:val="76DA9A1D"/>
    <w:rsid w:val="76DFE1B9"/>
    <w:rsid w:val="76E6F858"/>
    <w:rsid w:val="76EB6E7B"/>
    <w:rsid w:val="76FBC2B9"/>
    <w:rsid w:val="76FD5675"/>
    <w:rsid w:val="76FFCF1F"/>
    <w:rsid w:val="775B2BDF"/>
    <w:rsid w:val="775B7C34"/>
    <w:rsid w:val="77781124"/>
    <w:rsid w:val="777C17EA"/>
    <w:rsid w:val="777D8315"/>
    <w:rsid w:val="77BDE380"/>
    <w:rsid w:val="77BE98FE"/>
    <w:rsid w:val="77BFEF76"/>
    <w:rsid w:val="77C7C87C"/>
    <w:rsid w:val="77DF9B43"/>
    <w:rsid w:val="77E7C47D"/>
    <w:rsid w:val="77EFE569"/>
    <w:rsid w:val="77FE3C84"/>
    <w:rsid w:val="77FF17C3"/>
    <w:rsid w:val="77FFEEB3"/>
    <w:rsid w:val="77FFEEBF"/>
    <w:rsid w:val="786A2FC6"/>
    <w:rsid w:val="793D12CC"/>
    <w:rsid w:val="7978D2A5"/>
    <w:rsid w:val="79EB634D"/>
    <w:rsid w:val="79EE840C"/>
    <w:rsid w:val="79EF1146"/>
    <w:rsid w:val="79FEB9BE"/>
    <w:rsid w:val="7A33238D"/>
    <w:rsid w:val="7A4F716E"/>
    <w:rsid w:val="7A587E80"/>
    <w:rsid w:val="7A7CCA62"/>
    <w:rsid w:val="7ABD27F4"/>
    <w:rsid w:val="7AFB44D6"/>
    <w:rsid w:val="7AFD2628"/>
    <w:rsid w:val="7B1F4BA4"/>
    <w:rsid w:val="7B329ECC"/>
    <w:rsid w:val="7B58A838"/>
    <w:rsid w:val="7B672338"/>
    <w:rsid w:val="7B7B1D4A"/>
    <w:rsid w:val="7B7C2FAA"/>
    <w:rsid w:val="7B9361E6"/>
    <w:rsid w:val="7B97BA16"/>
    <w:rsid w:val="7BAE804A"/>
    <w:rsid w:val="7BAF916F"/>
    <w:rsid w:val="7BB3F09B"/>
    <w:rsid w:val="7BB7A063"/>
    <w:rsid w:val="7BCD1790"/>
    <w:rsid w:val="7BCFD8E2"/>
    <w:rsid w:val="7BD5501C"/>
    <w:rsid w:val="7BD6362F"/>
    <w:rsid w:val="7BDA2EA9"/>
    <w:rsid w:val="7BDA63ED"/>
    <w:rsid w:val="7BE3B9C9"/>
    <w:rsid w:val="7BE513C7"/>
    <w:rsid w:val="7BE7ED9F"/>
    <w:rsid w:val="7BEEE816"/>
    <w:rsid w:val="7BEFEB46"/>
    <w:rsid w:val="7BF5C5FC"/>
    <w:rsid w:val="7BF74030"/>
    <w:rsid w:val="7BF7F169"/>
    <w:rsid w:val="7BFCD7A2"/>
    <w:rsid w:val="7BFE419F"/>
    <w:rsid w:val="7BFEFE6A"/>
    <w:rsid w:val="7C7F6682"/>
    <w:rsid w:val="7CBD8C9C"/>
    <w:rsid w:val="7CDDF544"/>
    <w:rsid w:val="7CDF7621"/>
    <w:rsid w:val="7CF6C731"/>
    <w:rsid w:val="7CFE9887"/>
    <w:rsid w:val="7D0A9386"/>
    <w:rsid w:val="7D0D15B6"/>
    <w:rsid w:val="7D1EF674"/>
    <w:rsid w:val="7D2F075C"/>
    <w:rsid w:val="7D4B3182"/>
    <w:rsid w:val="7D4EA949"/>
    <w:rsid w:val="7D5FEDC8"/>
    <w:rsid w:val="7D6D02FF"/>
    <w:rsid w:val="7D6F07DD"/>
    <w:rsid w:val="7D6FFFF0"/>
    <w:rsid w:val="7D73441B"/>
    <w:rsid w:val="7D9F0233"/>
    <w:rsid w:val="7DAE81AE"/>
    <w:rsid w:val="7DB403CC"/>
    <w:rsid w:val="7DBF6312"/>
    <w:rsid w:val="7DC32D2D"/>
    <w:rsid w:val="7DCF2366"/>
    <w:rsid w:val="7DD5BE00"/>
    <w:rsid w:val="7DDE9371"/>
    <w:rsid w:val="7DED8277"/>
    <w:rsid w:val="7DF5E4C5"/>
    <w:rsid w:val="7DF720AC"/>
    <w:rsid w:val="7DF7EF82"/>
    <w:rsid w:val="7DF948EE"/>
    <w:rsid w:val="7DF9A714"/>
    <w:rsid w:val="7DFE8E8A"/>
    <w:rsid w:val="7DFF27C6"/>
    <w:rsid w:val="7DFFCDEB"/>
    <w:rsid w:val="7E2A341A"/>
    <w:rsid w:val="7E4DD0BE"/>
    <w:rsid w:val="7E7AD478"/>
    <w:rsid w:val="7E7E7324"/>
    <w:rsid w:val="7EA5A3CA"/>
    <w:rsid w:val="7EB5268E"/>
    <w:rsid w:val="7EB7FD42"/>
    <w:rsid w:val="7EBBE957"/>
    <w:rsid w:val="7EBE9620"/>
    <w:rsid w:val="7ED75507"/>
    <w:rsid w:val="7EFE366E"/>
    <w:rsid w:val="7EFE4C73"/>
    <w:rsid w:val="7EFF21C6"/>
    <w:rsid w:val="7EFF715F"/>
    <w:rsid w:val="7EFFD774"/>
    <w:rsid w:val="7F010CCE"/>
    <w:rsid w:val="7F1F12B2"/>
    <w:rsid w:val="7F3F2C2A"/>
    <w:rsid w:val="7F4F7166"/>
    <w:rsid w:val="7F53B37A"/>
    <w:rsid w:val="7F5E214D"/>
    <w:rsid w:val="7F5FA9CB"/>
    <w:rsid w:val="7F67A3F2"/>
    <w:rsid w:val="7F69A9F2"/>
    <w:rsid w:val="7F6CFB21"/>
    <w:rsid w:val="7F6DE8AC"/>
    <w:rsid w:val="7F6F43F4"/>
    <w:rsid w:val="7F758632"/>
    <w:rsid w:val="7F77D984"/>
    <w:rsid w:val="7F7B127E"/>
    <w:rsid w:val="7F7DB07A"/>
    <w:rsid w:val="7F7F0A06"/>
    <w:rsid w:val="7F7F9B46"/>
    <w:rsid w:val="7F95FEE3"/>
    <w:rsid w:val="7F9F231D"/>
    <w:rsid w:val="7FA9E57C"/>
    <w:rsid w:val="7FAB3A2F"/>
    <w:rsid w:val="7FAE722B"/>
    <w:rsid w:val="7FAFB598"/>
    <w:rsid w:val="7FB3E99C"/>
    <w:rsid w:val="7FB6F22B"/>
    <w:rsid w:val="7FB937A9"/>
    <w:rsid w:val="7FBABFEB"/>
    <w:rsid w:val="7FBB4E3F"/>
    <w:rsid w:val="7FBDA63E"/>
    <w:rsid w:val="7FBF21FD"/>
    <w:rsid w:val="7FBF6603"/>
    <w:rsid w:val="7FC72AC5"/>
    <w:rsid w:val="7FC7E9F6"/>
    <w:rsid w:val="7FCD17E3"/>
    <w:rsid w:val="7FCE0782"/>
    <w:rsid w:val="7FD22996"/>
    <w:rsid w:val="7FD2E846"/>
    <w:rsid w:val="7FD350ED"/>
    <w:rsid w:val="7FD3C0A0"/>
    <w:rsid w:val="7FDB3E45"/>
    <w:rsid w:val="7FDC1F79"/>
    <w:rsid w:val="7FDD331B"/>
    <w:rsid w:val="7FDD3C1C"/>
    <w:rsid w:val="7FDE1D8E"/>
    <w:rsid w:val="7FDF0C79"/>
    <w:rsid w:val="7FDF0CE8"/>
    <w:rsid w:val="7FE9DB7E"/>
    <w:rsid w:val="7FEA688E"/>
    <w:rsid w:val="7FEC6EE3"/>
    <w:rsid w:val="7FED8494"/>
    <w:rsid w:val="7FEDAE13"/>
    <w:rsid w:val="7FEED00E"/>
    <w:rsid w:val="7FEF3831"/>
    <w:rsid w:val="7FEF43C0"/>
    <w:rsid w:val="7FEFB9EF"/>
    <w:rsid w:val="7FF57AF0"/>
    <w:rsid w:val="7FF5D39F"/>
    <w:rsid w:val="7FF923EE"/>
    <w:rsid w:val="7FFB3893"/>
    <w:rsid w:val="7FFB9AA6"/>
    <w:rsid w:val="7FFDE094"/>
    <w:rsid w:val="7FFE19E6"/>
    <w:rsid w:val="7FFE447C"/>
    <w:rsid w:val="7FFF3D44"/>
    <w:rsid w:val="7FFF7789"/>
    <w:rsid w:val="7FFF8E5C"/>
    <w:rsid w:val="7FFFF4CE"/>
    <w:rsid w:val="7FFFFE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4A43D9"/>
  <w15:docId w15:val="{B25D7E8B-1A42-4349-8141-A3C295CB2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qFormat="1"/>
    <w:lsdException w:name="annotation text" w:semiHidden="1" w:qFormat="1"/>
    <w:lsdException w:name="header" w:qFormat="1"/>
    <w:lsdException w:name="footer" w:qFormat="1"/>
    <w:lsdException w:name="caption" w:semiHidden="1" w:unhideWhenUsed="1" w:qFormat="1"/>
    <w:lsdException w:name="annotation reference" w:semiHidden="1" w:qFormat="1"/>
    <w:lsdException w:name="Title" w:qFormat="1"/>
    <w:lsdException w:name="Default Paragraph Font" w:semiHidden="1" w:uiPriority="1" w:unhideWhenUsed="1" w:qFormat="1"/>
    <w:lsdException w:name="Subtitle" w:qFormat="1"/>
    <w:lsdException w:name="Hyperlink" w:uiPriority="99" w:unhideWhenUsed="1" w:qFormat="1"/>
    <w:lsdException w:name="FollowedHyperlink" w:qFormat="1"/>
    <w:lsdException w:name="Strong" w:qFormat="1"/>
    <w:lsdException w:name="Emphasis" w:qFormat="1"/>
    <w:lsdException w:name="Document Map" w:semiHidden="1" w:qFormat="1"/>
    <w:lsdException w:name="HTML Top of Form" w:semiHidden="1" w:uiPriority="99" w:unhideWhenUsed="1"/>
    <w:lsdException w:name="HTML Bottom of Form" w:semiHidden="1" w:uiPriority="99" w:unhideWhenUsed="1"/>
    <w:lsdException w:name="Normal (Web)" w:qFormat="1"/>
    <w:lsdException w:name="HTML Preformatted"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hAnsi="Calibr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
    <w:qFormat/>
    <w:pPr>
      <w:keepNext/>
      <w:keepLines/>
      <w:spacing w:before="260" w:after="260" w:line="416" w:lineRule="auto"/>
      <w:outlineLvl w:val="2"/>
    </w:pPr>
    <w:rPr>
      <w:rFonts w:eastAsia="微软雅黑"/>
      <w:b/>
      <w:bCs/>
      <w:sz w:val="32"/>
      <w:szCs w:val="32"/>
    </w:rPr>
  </w:style>
  <w:style w:type="paragraph" w:styleId="4">
    <w:name w:val="heading 4"/>
    <w:basedOn w:val="a"/>
    <w:next w:val="a"/>
    <w:qFormat/>
    <w:pPr>
      <w:keepNext/>
      <w:keepLines/>
      <w:spacing w:before="280" w:after="290" w:line="372" w:lineRule="auto"/>
      <w:outlineLvl w:val="3"/>
    </w:pPr>
    <w:rPr>
      <w:rFonts w:ascii="DejaVu Sans" w:eastAsia="方正黑体_GBK" w:hAnsi="DejaVu Sans"/>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pPr>
      <w:shd w:val="clear" w:color="auto" w:fill="000080"/>
    </w:pPr>
  </w:style>
  <w:style w:type="paragraph" w:styleId="a4">
    <w:name w:val="annotation text"/>
    <w:basedOn w:val="a"/>
    <w:semiHidden/>
    <w:qFormat/>
    <w:pPr>
      <w:jc w:val="left"/>
    </w:pPr>
  </w:style>
  <w:style w:type="paragraph" w:styleId="TOC3">
    <w:name w:val="toc 3"/>
    <w:basedOn w:val="a"/>
    <w:next w:val="a"/>
    <w:uiPriority w:val="39"/>
    <w:qFormat/>
    <w:pPr>
      <w:ind w:leftChars="400" w:left="840"/>
    </w:pPr>
  </w:style>
  <w:style w:type="paragraph" w:styleId="a5">
    <w:name w:val="Balloon Text"/>
    <w:basedOn w:val="a"/>
    <w:semiHidden/>
    <w:qFormat/>
    <w:rPr>
      <w:sz w:val="18"/>
      <w:szCs w:val="18"/>
    </w:rPr>
  </w:style>
  <w:style w:type="paragraph" w:styleId="a6">
    <w:name w:val="footer"/>
    <w:basedOn w:val="a"/>
    <w:link w:val="a7"/>
    <w:qFormat/>
    <w:pPr>
      <w:tabs>
        <w:tab w:val="center" w:pos="4153"/>
        <w:tab w:val="right" w:pos="8306"/>
      </w:tabs>
      <w:snapToGrid w:val="0"/>
      <w:jc w:val="left"/>
    </w:pPr>
    <w:rPr>
      <w:sz w:val="18"/>
      <w:szCs w:val="18"/>
    </w:rPr>
  </w:style>
  <w:style w:type="paragraph" w:styleId="a8">
    <w:name w:val="header"/>
    <w:basedOn w:val="a"/>
    <w:link w:val="a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style>
  <w:style w:type="paragraph" w:styleId="TOC4">
    <w:name w:val="toc 4"/>
    <w:basedOn w:val="a"/>
    <w:next w:val="a"/>
    <w:uiPriority w:val="39"/>
    <w:qFormat/>
    <w:pPr>
      <w:ind w:leftChars="600" w:left="1260"/>
    </w:pPr>
  </w:style>
  <w:style w:type="paragraph" w:styleId="TOC2">
    <w:name w:val="toc 2"/>
    <w:basedOn w:val="a"/>
    <w:next w:val="a"/>
    <w:uiPriority w:val="39"/>
    <w:qFormat/>
    <w:pPr>
      <w:ind w:leftChars="200" w:left="420"/>
    </w:p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rPr>
  </w:style>
  <w:style w:type="paragraph" w:styleId="aa">
    <w:name w:val="Normal (Web)"/>
    <w:basedOn w:val="a"/>
    <w:qFormat/>
    <w:pPr>
      <w:spacing w:beforeAutospacing="1" w:afterAutospacing="1"/>
      <w:jc w:val="left"/>
    </w:pPr>
    <w:rPr>
      <w:kern w:val="0"/>
      <w:sz w:val="24"/>
    </w:rPr>
  </w:style>
  <w:style w:type="paragraph" w:styleId="ab">
    <w:name w:val="annotation subject"/>
    <w:basedOn w:val="a4"/>
    <w:next w:val="a4"/>
    <w:semiHidden/>
    <w:qFormat/>
    <w:rPr>
      <w:b/>
      <w:bCs/>
    </w:rPr>
  </w:style>
  <w:style w:type="character" w:styleId="ac">
    <w:name w:val="FollowedHyperlink"/>
    <w:qFormat/>
    <w:rPr>
      <w:color w:val="800080"/>
      <w:u w:val="single"/>
    </w:rPr>
  </w:style>
  <w:style w:type="character" w:styleId="ad">
    <w:name w:val="Hyperlink"/>
    <w:uiPriority w:val="99"/>
    <w:unhideWhenUsed/>
    <w:qFormat/>
    <w:rPr>
      <w:color w:val="0000FF"/>
      <w:u w:val="single"/>
    </w:rPr>
  </w:style>
  <w:style w:type="character" w:styleId="ae">
    <w:name w:val="annotation reference"/>
    <w:semiHidden/>
    <w:qFormat/>
    <w:rPr>
      <w:sz w:val="21"/>
      <w:szCs w:val="21"/>
    </w:rPr>
  </w:style>
  <w:style w:type="character" w:customStyle="1" w:styleId="30">
    <w:name w:val="标题 3 字符"/>
    <w:link w:val="3"/>
    <w:uiPriority w:val="9"/>
    <w:qFormat/>
    <w:rPr>
      <w:rFonts w:ascii="Calibri" w:eastAsia="微软雅黑" w:hAnsi="Calibri"/>
      <w:b/>
      <w:bCs/>
      <w:kern w:val="2"/>
      <w:sz w:val="32"/>
      <w:szCs w:val="32"/>
    </w:rPr>
  </w:style>
  <w:style w:type="character" w:customStyle="1" w:styleId="a7">
    <w:name w:val="页脚 字符"/>
    <w:link w:val="a6"/>
    <w:qFormat/>
    <w:rPr>
      <w:rFonts w:ascii="Calibri" w:hAnsi="Calibri"/>
      <w:kern w:val="2"/>
      <w:sz w:val="18"/>
      <w:szCs w:val="18"/>
    </w:rPr>
  </w:style>
  <w:style w:type="character" w:customStyle="1" w:styleId="a9">
    <w:name w:val="页眉 字符"/>
    <w:link w:val="a8"/>
    <w:qFormat/>
    <w:rPr>
      <w:rFonts w:ascii="Calibri" w:hAnsi="Calibri"/>
      <w:kern w:val="2"/>
      <w:sz w:val="18"/>
      <w:szCs w:val="18"/>
    </w:rPr>
  </w:style>
  <w:style w:type="paragraph" w:customStyle="1" w:styleId="WPSOffice3">
    <w:name w:val="WPSOffice手动目录 3"/>
    <w:qFormat/>
    <w:pPr>
      <w:ind w:leftChars="400" w:left="400"/>
    </w:pPr>
  </w:style>
  <w:style w:type="paragraph" w:customStyle="1" w:styleId="10">
    <w:name w:val="列出段落1"/>
    <w:basedOn w:val="a"/>
    <w:uiPriority w:val="34"/>
    <w:qFormat/>
    <w:pPr>
      <w:ind w:firstLineChars="200" w:firstLine="420"/>
    </w:pPr>
  </w:style>
  <w:style w:type="paragraph" w:customStyle="1" w:styleId="WPSOffice2">
    <w:name w:val="WPSOffice手动目录 2"/>
    <w:qFormat/>
    <w:pPr>
      <w:ind w:leftChars="200" w:left="200"/>
    </w:pPr>
  </w:style>
  <w:style w:type="paragraph" w:customStyle="1" w:styleId="WPSOffice1">
    <w:name w:val="WPSOffice手动目录 1"/>
    <w:qFormat/>
  </w:style>
  <w:style w:type="paragraph" w:styleId="af">
    <w:name w:val="List Paragraph"/>
    <w:basedOn w:val="a"/>
    <w:uiPriority w:val="99"/>
    <w:qFormat/>
    <w:pPr>
      <w:ind w:firstLineChars="200" w:firstLine="420"/>
    </w:p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color w:val="2E74B5"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A31A778-CE87-4B70-8A87-5360C85C638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334</Words>
  <Characters>1906</Characters>
  <Application>Microsoft Office Word</Application>
  <DocSecurity>0</DocSecurity>
  <Lines>15</Lines>
  <Paragraphs>4</Paragraphs>
  <ScaleCrop>false</ScaleCrop>
  <Company>DoubleOX</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gfdgfd</dc:creator>
  <cp:lastModifiedBy>姚 春宇</cp:lastModifiedBy>
  <cp:revision>128</cp:revision>
  <dcterms:created xsi:type="dcterms:W3CDTF">2020-10-27T15:47:00Z</dcterms:created>
  <dcterms:modified xsi:type="dcterms:W3CDTF">2023-01-19T02:58:00Z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8073D54FDA5F435190DC1B22E1E6FB8B</vt:lpwstr>
  </property>
</Properties>
</file>